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6BE84E" w14:textId="0D6E216E" w:rsidR="00E11569" w:rsidRPr="00C02F4F" w:rsidRDefault="00FD720A" w:rsidP="0066385D">
      <w:pPr>
        <w:rPr>
          <w:sz w:val="18"/>
          <w:szCs w:val="18"/>
        </w:rPr>
      </w:pPr>
      <w:bookmarkStart w:id="0" w:name="_GoBack"/>
      <w:bookmarkEnd w:id="0"/>
      <w:r>
        <w:rPr>
          <w:noProof/>
          <w:lang w:eastAsia="en-GB"/>
        </w:rPr>
        <w:drawing>
          <wp:anchor distT="0" distB="0" distL="114300" distR="114300" simplePos="0" relativeHeight="251658240" behindDoc="1" locked="0" layoutInCell="1" allowOverlap="1" wp14:anchorId="37B3C358" wp14:editId="0659DE90">
            <wp:simplePos x="0" y="0"/>
            <wp:positionH relativeFrom="margin">
              <wp:align>center</wp:align>
            </wp:positionH>
            <wp:positionV relativeFrom="paragraph">
              <wp:posOffset>317</wp:posOffset>
            </wp:positionV>
            <wp:extent cx="1447800" cy="312179"/>
            <wp:effectExtent l="0" t="0" r="0" b="0"/>
            <wp:wrapTight wrapText="bothSides">
              <wp:wrapPolygon edited="0">
                <wp:start x="5400" y="0"/>
                <wp:lineTo x="0" y="1320"/>
                <wp:lineTo x="0" y="11878"/>
                <wp:lineTo x="1421" y="19796"/>
                <wp:lineTo x="16200" y="19796"/>
                <wp:lineTo x="20747" y="19796"/>
                <wp:lineTo x="21316" y="17157"/>
                <wp:lineTo x="21316" y="0"/>
                <wp:lineTo x="5400" y="0"/>
              </wp:wrapPolygon>
            </wp:wrapTight>
            <wp:docPr id="2" name="Picture 2" descr="C:\Users\lchester\AppData\Local\Microsoft\Windows\INetCache\Content.MSO\1428E70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chester\AppData\Local\Microsoft\Windows\INetCache\Content.MSO\1428E706.t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47800" cy="312179"/>
                    </a:xfrm>
                    <a:prstGeom prst="rect">
                      <a:avLst/>
                    </a:prstGeom>
                    <a:noFill/>
                    <a:ln>
                      <a:noFill/>
                    </a:ln>
                  </pic:spPr>
                </pic:pic>
              </a:graphicData>
            </a:graphic>
            <wp14:sizeRelH relativeFrom="page">
              <wp14:pctWidth>0</wp14:pctWidth>
            </wp14:sizeRelH>
            <wp14:sizeRelV relativeFrom="page">
              <wp14:pctHeight>0</wp14:pctHeight>
            </wp14:sizeRelV>
          </wp:anchor>
        </w:drawing>
      </w:r>
      <w:r w:rsidR="00A64DDA">
        <w:tab/>
      </w:r>
    </w:p>
    <w:p w14:paraId="525EC8D4" w14:textId="39AFC302" w:rsidR="00E11569" w:rsidRDefault="00E11569">
      <w:pPr>
        <w:rPr>
          <w:sz w:val="18"/>
          <w:szCs w:val="18"/>
        </w:rPr>
      </w:pPr>
    </w:p>
    <w:p w14:paraId="500340EE" w14:textId="08562891" w:rsidR="00201500" w:rsidRDefault="00201500" w:rsidP="00201500">
      <w:pPr>
        <w:jc w:val="center"/>
        <w:rPr>
          <w:b/>
          <w:sz w:val="20"/>
        </w:rPr>
      </w:pPr>
      <w:r>
        <w:rPr>
          <w:b/>
          <w:sz w:val="20"/>
          <w:u w:val="single"/>
        </w:rPr>
        <w:t>Year 3 Life Skills Curriculum Overview</w:t>
      </w:r>
    </w:p>
    <w:p w14:paraId="27DEBB63" w14:textId="77777777" w:rsidR="00201500" w:rsidRPr="00432E69" w:rsidRDefault="00201500" w:rsidP="00201500">
      <w:pPr>
        <w:rPr>
          <w:i/>
          <w:color w:val="2E74B5" w:themeColor="accent1" w:themeShade="BF"/>
          <w:sz w:val="18"/>
        </w:rPr>
      </w:pPr>
      <w:r w:rsidRPr="00C02F4F">
        <w:rPr>
          <w:b/>
          <w:sz w:val="20"/>
        </w:rPr>
        <w:t>Core theme 1:</w:t>
      </w:r>
      <w:r w:rsidRPr="00C02F4F">
        <w:rPr>
          <w:sz w:val="20"/>
        </w:rPr>
        <w:t xml:space="preserve"> Healthy Movement, Habits &amp; Thoughts</w:t>
      </w:r>
      <w:r>
        <w:rPr>
          <w:sz w:val="20"/>
        </w:rPr>
        <w:br/>
      </w:r>
      <w:r>
        <w:rPr>
          <w:i/>
          <w:color w:val="2E74B5" w:themeColor="accent1" w:themeShade="BF"/>
          <w:sz w:val="18"/>
        </w:rPr>
        <w:t xml:space="preserve">Strand 1 – Physical Wellbeing / Strand 2 – Zones of Regulation/ Strand 3 – Ourselves growing &amp; changing/ Strand 4 – Keeping safe/ Strand 5 – Substances </w:t>
      </w:r>
      <w:r w:rsidRPr="00C02F4F">
        <w:rPr>
          <w:sz w:val="20"/>
        </w:rPr>
        <w:br/>
      </w:r>
      <w:r w:rsidRPr="00C02F4F">
        <w:rPr>
          <w:b/>
          <w:sz w:val="20"/>
        </w:rPr>
        <w:t>Core theme 2:</w:t>
      </w:r>
      <w:r w:rsidRPr="00C02F4F">
        <w:rPr>
          <w:sz w:val="20"/>
        </w:rPr>
        <w:t xml:space="preserve"> Relationships</w:t>
      </w:r>
      <w:r>
        <w:rPr>
          <w:sz w:val="20"/>
        </w:rPr>
        <w:br/>
      </w:r>
      <w:r>
        <w:rPr>
          <w:i/>
          <w:color w:val="2E74B5" w:themeColor="accent1" w:themeShade="BF"/>
          <w:sz w:val="18"/>
        </w:rPr>
        <w:t>Strand 1 –Families &amp; people who care for me/ Strand 2 – Caring friendships/ Strand 3 – Online relationships/ Strand 4 – Respectful relationships/ Strand 5 – Safe relationships/ Strand 6 – Growing up</w:t>
      </w:r>
      <w:r w:rsidRPr="00C02F4F">
        <w:rPr>
          <w:sz w:val="20"/>
        </w:rPr>
        <w:br/>
      </w:r>
      <w:r w:rsidRPr="00C02F4F">
        <w:rPr>
          <w:b/>
          <w:sz w:val="20"/>
        </w:rPr>
        <w:t>Core theme 3:</w:t>
      </w:r>
      <w:r w:rsidRPr="00C02F4F">
        <w:rPr>
          <w:sz w:val="20"/>
        </w:rPr>
        <w:t xml:space="preserve"> Living in the wider world </w:t>
      </w:r>
      <w:r>
        <w:rPr>
          <w:sz w:val="20"/>
        </w:rPr>
        <w:br/>
      </w:r>
      <w:r>
        <w:rPr>
          <w:i/>
          <w:color w:val="2E74B5" w:themeColor="accent1" w:themeShade="BF"/>
          <w:sz w:val="18"/>
        </w:rPr>
        <w:t>Strand 1 – Shared responsibilities/ Strand 2 – Communities/ Strand 3 – Media Literacy &amp; Digital Resilience/ Strand 4 – Economic Wellbeing: Money/ Strand 5 – Economic Wellbeing: Aspirations</w:t>
      </w:r>
    </w:p>
    <w:tbl>
      <w:tblPr>
        <w:tblStyle w:val="TableGrid"/>
        <w:tblW w:w="0" w:type="auto"/>
        <w:tblLook w:val="04A0" w:firstRow="1" w:lastRow="0" w:firstColumn="1" w:lastColumn="0" w:noHBand="0" w:noVBand="1"/>
      </w:tblPr>
      <w:tblGrid>
        <w:gridCol w:w="2234"/>
        <w:gridCol w:w="1730"/>
        <w:gridCol w:w="1560"/>
        <w:gridCol w:w="2693"/>
        <w:gridCol w:w="6520"/>
        <w:gridCol w:w="3653"/>
        <w:gridCol w:w="3009"/>
      </w:tblGrid>
      <w:tr w:rsidR="00201500" w:rsidRPr="00C02F4F" w14:paraId="355B5EE9" w14:textId="77777777" w:rsidTr="007B3137">
        <w:trPr>
          <w:trHeight w:val="205"/>
        </w:trPr>
        <w:tc>
          <w:tcPr>
            <w:tcW w:w="2234" w:type="dxa"/>
            <w:shd w:val="clear" w:color="auto" w:fill="2E74B5" w:themeFill="accent1" w:themeFillShade="BF"/>
          </w:tcPr>
          <w:p w14:paraId="26C77F09" w14:textId="77777777" w:rsidR="00201500" w:rsidRPr="00C02F4F" w:rsidRDefault="00201500" w:rsidP="008F00C3">
            <w:pPr>
              <w:rPr>
                <w:color w:val="FFFFFF" w:themeColor="background1"/>
                <w:sz w:val="18"/>
                <w:szCs w:val="18"/>
              </w:rPr>
            </w:pPr>
            <w:r w:rsidRPr="00C02F4F">
              <w:rPr>
                <w:color w:val="FFFFFF" w:themeColor="background1"/>
                <w:sz w:val="18"/>
                <w:szCs w:val="18"/>
              </w:rPr>
              <w:t xml:space="preserve">Half term/ </w:t>
            </w:r>
            <w:r>
              <w:rPr>
                <w:color w:val="FFFFFF" w:themeColor="background1"/>
                <w:sz w:val="18"/>
                <w:szCs w:val="18"/>
              </w:rPr>
              <w:t>TPS Theme</w:t>
            </w:r>
          </w:p>
        </w:tc>
        <w:tc>
          <w:tcPr>
            <w:tcW w:w="1730" w:type="dxa"/>
            <w:shd w:val="clear" w:color="auto" w:fill="2E74B5" w:themeFill="accent1" w:themeFillShade="BF"/>
          </w:tcPr>
          <w:p w14:paraId="4E614D57" w14:textId="77777777" w:rsidR="00201500" w:rsidRPr="00C02F4F" w:rsidRDefault="00201500" w:rsidP="008F00C3">
            <w:pPr>
              <w:rPr>
                <w:color w:val="FFFFFF" w:themeColor="background1"/>
                <w:sz w:val="18"/>
                <w:szCs w:val="18"/>
              </w:rPr>
            </w:pPr>
            <w:r>
              <w:rPr>
                <w:color w:val="FFFFFF" w:themeColor="background1"/>
                <w:sz w:val="18"/>
                <w:szCs w:val="18"/>
              </w:rPr>
              <w:t>Core Theme</w:t>
            </w:r>
          </w:p>
        </w:tc>
        <w:tc>
          <w:tcPr>
            <w:tcW w:w="1560" w:type="dxa"/>
            <w:shd w:val="clear" w:color="auto" w:fill="2E74B5" w:themeFill="accent1" w:themeFillShade="BF"/>
          </w:tcPr>
          <w:p w14:paraId="05E0F0FB" w14:textId="77777777" w:rsidR="00201500" w:rsidRPr="00C02F4F" w:rsidRDefault="00201500" w:rsidP="008F00C3">
            <w:pPr>
              <w:rPr>
                <w:color w:val="FFFFFF" w:themeColor="background1"/>
                <w:sz w:val="18"/>
                <w:szCs w:val="18"/>
              </w:rPr>
            </w:pPr>
            <w:r>
              <w:rPr>
                <w:color w:val="FFFFFF" w:themeColor="background1"/>
                <w:sz w:val="18"/>
                <w:szCs w:val="18"/>
              </w:rPr>
              <w:t xml:space="preserve">Strand </w:t>
            </w:r>
          </w:p>
        </w:tc>
        <w:tc>
          <w:tcPr>
            <w:tcW w:w="2693" w:type="dxa"/>
            <w:shd w:val="clear" w:color="auto" w:fill="2E74B5" w:themeFill="accent1" w:themeFillShade="BF"/>
          </w:tcPr>
          <w:p w14:paraId="21896FA7" w14:textId="77777777" w:rsidR="00201500" w:rsidRPr="00C02F4F" w:rsidRDefault="00201500" w:rsidP="008F00C3">
            <w:pPr>
              <w:rPr>
                <w:color w:val="FFFFFF" w:themeColor="background1"/>
                <w:sz w:val="18"/>
                <w:szCs w:val="18"/>
              </w:rPr>
            </w:pPr>
            <w:r>
              <w:rPr>
                <w:color w:val="FFFFFF" w:themeColor="background1"/>
                <w:sz w:val="18"/>
                <w:szCs w:val="18"/>
              </w:rPr>
              <w:t>British Values link</w:t>
            </w:r>
          </w:p>
        </w:tc>
        <w:tc>
          <w:tcPr>
            <w:tcW w:w="6520" w:type="dxa"/>
            <w:shd w:val="clear" w:color="auto" w:fill="2E74B5" w:themeFill="accent1" w:themeFillShade="BF"/>
          </w:tcPr>
          <w:p w14:paraId="308D226D" w14:textId="77777777" w:rsidR="00201500" w:rsidRPr="00C02F4F" w:rsidRDefault="00201500" w:rsidP="008F00C3">
            <w:pPr>
              <w:rPr>
                <w:color w:val="FFFFFF" w:themeColor="background1"/>
                <w:sz w:val="18"/>
                <w:szCs w:val="18"/>
              </w:rPr>
            </w:pPr>
            <w:r w:rsidRPr="00C02F4F">
              <w:rPr>
                <w:color w:val="FFFFFF" w:themeColor="background1"/>
                <w:sz w:val="18"/>
                <w:szCs w:val="18"/>
              </w:rPr>
              <w:t>In</w:t>
            </w:r>
            <w:r>
              <w:rPr>
                <w:color w:val="FFFFFF" w:themeColor="background1"/>
                <w:sz w:val="18"/>
                <w:szCs w:val="18"/>
              </w:rPr>
              <w:t xml:space="preserve"> this unit, pupils will learn</w:t>
            </w:r>
            <w:r w:rsidRPr="00C02F4F">
              <w:rPr>
                <w:color w:val="FFFFFF" w:themeColor="background1"/>
                <w:sz w:val="18"/>
                <w:szCs w:val="18"/>
              </w:rPr>
              <w:t xml:space="preserve">… </w:t>
            </w:r>
          </w:p>
        </w:tc>
        <w:tc>
          <w:tcPr>
            <w:tcW w:w="3653" w:type="dxa"/>
            <w:shd w:val="clear" w:color="auto" w:fill="2E74B5" w:themeFill="accent1" w:themeFillShade="BF"/>
          </w:tcPr>
          <w:p w14:paraId="316E7163" w14:textId="77777777" w:rsidR="00201500" w:rsidRPr="00C02F4F" w:rsidRDefault="00201500" w:rsidP="008F00C3">
            <w:pPr>
              <w:rPr>
                <w:color w:val="FFFFFF" w:themeColor="background1"/>
                <w:sz w:val="18"/>
                <w:szCs w:val="18"/>
              </w:rPr>
            </w:pPr>
            <w:r>
              <w:rPr>
                <w:color w:val="FFFFFF" w:themeColor="background1"/>
                <w:sz w:val="18"/>
                <w:szCs w:val="18"/>
              </w:rPr>
              <w:t>Implemented through…</w:t>
            </w:r>
            <w:r w:rsidRPr="00C02F4F">
              <w:rPr>
                <w:color w:val="FFFFFF" w:themeColor="background1"/>
                <w:sz w:val="18"/>
                <w:szCs w:val="18"/>
              </w:rPr>
              <w:t xml:space="preserve"> </w:t>
            </w:r>
          </w:p>
        </w:tc>
        <w:tc>
          <w:tcPr>
            <w:tcW w:w="3009" w:type="dxa"/>
            <w:shd w:val="clear" w:color="auto" w:fill="2E74B5" w:themeFill="accent1" w:themeFillShade="BF"/>
          </w:tcPr>
          <w:p w14:paraId="7500A8DF" w14:textId="77777777" w:rsidR="00201500" w:rsidRPr="00C02F4F" w:rsidRDefault="00201500" w:rsidP="008F00C3">
            <w:pPr>
              <w:rPr>
                <w:color w:val="FFFFFF" w:themeColor="background1"/>
                <w:sz w:val="18"/>
                <w:szCs w:val="18"/>
              </w:rPr>
            </w:pPr>
            <w:r w:rsidRPr="00C02F4F">
              <w:rPr>
                <w:color w:val="FFFFFF" w:themeColor="background1"/>
                <w:sz w:val="18"/>
                <w:szCs w:val="18"/>
              </w:rPr>
              <w:t>SEND adaptations</w:t>
            </w:r>
          </w:p>
        </w:tc>
      </w:tr>
      <w:tr w:rsidR="008A6BB7" w:rsidRPr="00C02F4F" w14:paraId="45752D40" w14:textId="77777777" w:rsidTr="008A6BB7">
        <w:trPr>
          <w:trHeight w:val="621"/>
        </w:trPr>
        <w:tc>
          <w:tcPr>
            <w:tcW w:w="2234" w:type="dxa"/>
            <w:vMerge w:val="restart"/>
            <w:shd w:val="clear" w:color="auto" w:fill="DEEAF6" w:themeFill="accent1" w:themeFillTint="33"/>
          </w:tcPr>
          <w:p w14:paraId="76188729" w14:textId="370C1E15" w:rsidR="008A6BB7" w:rsidRPr="00C02F4F" w:rsidRDefault="008A6BB7" w:rsidP="007E193D">
            <w:pPr>
              <w:rPr>
                <w:sz w:val="18"/>
                <w:szCs w:val="18"/>
              </w:rPr>
            </w:pPr>
            <w:r w:rsidRPr="00C02F4F">
              <w:rPr>
                <w:b/>
                <w:sz w:val="18"/>
                <w:szCs w:val="18"/>
              </w:rPr>
              <w:t>Autumn 1:</w:t>
            </w:r>
            <w:r w:rsidRPr="00C02F4F">
              <w:rPr>
                <w:b/>
                <w:sz w:val="18"/>
                <w:szCs w:val="18"/>
              </w:rPr>
              <w:br/>
            </w:r>
          </w:p>
          <w:p w14:paraId="0E72966F" w14:textId="77777777" w:rsidR="008A6BB7" w:rsidRPr="00C02F4F" w:rsidRDefault="008A6BB7" w:rsidP="007E193D">
            <w:pPr>
              <w:rPr>
                <w:b/>
                <w:sz w:val="18"/>
                <w:szCs w:val="18"/>
              </w:rPr>
            </w:pPr>
          </w:p>
        </w:tc>
        <w:tc>
          <w:tcPr>
            <w:tcW w:w="19165" w:type="dxa"/>
            <w:gridSpan w:val="6"/>
            <w:shd w:val="clear" w:color="auto" w:fill="DEEAF6" w:themeFill="accent1" w:themeFillTint="33"/>
          </w:tcPr>
          <w:p w14:paraId="61441BAF" w14:textId="21B8CB1B" w:rsidR="008A6BB7" w:rsidRDefault="008A6BB7" w:rsidP="008A6BB7">
            <w:pPr>
              <w:rPr>
                <w:rFonts w:asciiTheme="majorHAnsi" w:hAnsiTheme="majorHAnsi" w:cstheme="majorHAnsi"/>
                <w:i/>
                <w:color w:val="2E74B5" w:themeColor="accent1" w:themeShade="BF"/>
                <w:sz w:val="18"/>
                <w:szCs w:val="18"/>
              </w:rPr>
            </w:pPr>
            <w:r>
              <w:rPr>
                <w:b/>
                <w:sz w:val="18"/>
                <w:szCs w:val="18"/>
                <w:u w:val="single"/>
              </w:rPr>
              <w:t xml:space="preserve">Wellness Wednesday ‘Meet your brain’: </w:t>
            </w:r>
            <w:r>
              <w:rPr>
                <w:b/>
                <w:sz w:val="18"/>
                <w:szCs w:val="18"/>
                <w:u w:val="single"/>
              </w:rPr>
              <w:br/>
            </w:r>
            <w:r w:rsidRPr="00302DE1">
              <w:rPr>
                <w:rFonts w:asciiTheme="majorHAnsi" w:hAnsiTheme="majorHAnsi" w:cstheme="majorHAnsi"/>
                <w:i/>
                <w:color w:val="2E74B5" w:themeColor="accent1" w:themeShade="BF"/>
                <w:sz w:val="18"/>
                <w:szCs w:val="18"/>
              </w:rPr>
              <w:t>How does my brain work? Learn to notice when our brain is working well and feeling stressed.</w:t>
            </w:r>
            <w:r>
              <w:rPr>
                <w:rFonts w:asciiTheme="majorHAnsi" w:hAnsiTheme="majorHAnsi" w:cstheme="majorHAnsi"/>
                <w:i/>
                <w:color w:val="2E74B5" w:themeColor="accent1" w:themeShade="BF"/>
                <w:sz w:val="18"/>
                <w:szCs w:val="18"/>
              </w:rPr>
              <w:t xml:space="preserve"> What does my brain help me to do? H</w:t>
            </w:r>
            <w:r w:rsidRPr="006F05DA">
              <w:rPr>
                <w:rFonts w:asciiTheme="majorHAnsi" w:hAnsiTheme="majorHAnsi" w:cstheme="majorHAnsi"/>
                <w:i/>
                <w:color w:val="2E74B5" w:themeColor="accent1" w:themeShade="BF"/>
                <w:sz w:val="18"/>
                <w:szCs w:val="18"/>
              </w:rPr>
              <w:t xml:space="preserve">ow can you help your brain to relax? How can we take care of our brain? Discussion of: a good diet, exercise, sleep and other relaxation techniques such as mindfulness.  </w:t>
            </w:r>
            <w:r>
              <w:rPr>
                <w:rFonts w:asciiTheme="majorHAnsi" w:hAnsiTheme="majorHAnsi" w:cstheme="majorHAnsi"/>
                <w:i/>
                <w:color w:val="2E74B5" w:themeColor="accent1" w:themeShade="BF"/>
                <w:sz w:val="18"/>
                <w:szCs w:val="18"/>
              </w:rPr>
              <w:br/>
            </w:r>
            <w:r w:rsidRPr="008A6BB7">
              <w:rPr>
                <w:rFonts w:asciiTheme="majorHAnsi" w:hAnsiTheme="majorHAnsi" w:cstheme="majorHAnsi"/>
                <w:i/>
                <w:color w:val="2E74B5" w:themeColor="accent1" w:themeShade="BF"/>
                <w:sz w:val="18"/>
                <w:szCs w:val="18"/>
                <w:u w:val="single"/>
              </w:rPr>
              <w:t>Gratitude Journal focus:</w:t>
            </w:r>
            <w:r>
              <w:rPr>
                <w:rFonts w:asciiTheme="majorHAnsi" w:hAnsiTheme="majorHAnsi" w:cstheme="majorHAnsi"/>
                <w:i/>
                <w:color w:val="2E74B5" w:themeColor="accent1" w:themeShade="BF"/>
                <w:sz w:val="18"/>
                <w:szCs w:val="18"/>
              </w:rPr>
              <w:t xml:space="preserve"> </w:t>
            </w:r>
            <w:r w:rsidR="00CD38A4">
              <w:rPr>
                <w:rFonts w:asciiTheme="majorHAnsi" w:hAnsiTheme="majorHAnsi" w:cstheme="majorHAnsi"/>
                <w:i/>
                <w:color w:val="2E74B5" w:themeColor="accent1" w:themeShade="BF"/>
                <w:sz w:val="18"/>
                <w:szCs w:val="18"/>
              </w:rPr>
              <w:t>‘My brain is amazing because...</w:t>
            </w:r>
            <w:proofErr w:type="gramStart"/>
            <w:r w:rsidR="00CD38A4">
              <w:rPr>
                <w:rFonts w:asciiTheme="majorHAnsi" w:hAnsiTheme="majorHAnsi" w:cstheme="majorHAnsi"/>
                <w:i/>
                <w:color w:val="2E74B5" w:themeColor="accent1" w:themeShade="BF"/>
                <w:sz w:val="18"/>
                <w:szCs w:val="18"/>
              </w:rPr>
              <w:t>’,</w:t>
            </w:r>
            <w:proofErr w:type="gramEnd"/>
            <w:r w:rsidR="00CD38A4">
              <w:rPr>
                <w:rFonts w:asciiTheme="majorHAnsi" w:hAnsiTheme="majorHAnsi" w:cstheme="majorHAnsi"/>
                <w:i/>
                <w:color w:val="2E74B5" w:themeColor="accent1" w:themeShade="BF"/>
                <w:sz w:val="18"/>
                <w:szCs w:val="18"/>
              </w:rPr>
              <w:t xml:space="preserve"> reflections on the week. Recap about the upstairs and downstairs brain and how they react when your body is stressed or worried. An activity which allows the pupils to create their own characters for each Zones of Regulation colour. </w:t>
            </w:r>
          </w:p>
          <w:p w14:paraId="40ACEFB8" w14:textId="0FABAF14" w:rsidR="008A6BB7" w:rsidRPr="00C02F4F" w:rsidRDefault="008A6BB7" w:rsidP="007C0263">
            <w:pPr>
              <w:rPr>
                <w:sz w:val="18"/>
                <w:szCs w:val="18"/>
              </w:rPr>
            </w:pPr>
            <w:r>
              <w:rPr>
                <w:i/>
                <w:sz w:val="18"/>
                <w:szCs w:val="18"/>
              </w:rPr>
              <w:t xml:space="preserve">Year 3 focus - </w:t>
            </w:r>
            <w:r w:rsidR="007C0263" w:rsidRPr="007C0263">
              <w:rPr>
                <w:i/>
                <w:sz w:val="18"/>
                <w:szCs w:val="18"/>
              </w:rPr>
              <w:t>Make brain hats to model the different parts of the brain. Can watch a read aloud of the stor</w:t>
            </w:r>
            <w:r w:rsidR="007C0263">
              <w:rPr>
                <w:i/>
                <w:sz w:val="18"/>
                <w:szCs w:val="18"/>
              </w:rPr>
              <w:t xml:space="preserve">y: ‘My fantastic elastic brain’. </w:t>
            </w:r>
            <w:r w:rsidR="007C0263" w:rsidRPr="007C0263">
              <w:rPr>
                <w:i/>
                <w:sz w:val="18"/>
                <w:szCs w:val="18"/>
              </w:rPr>
              <w:t>Think about... How can we look after the brain? (Exercise/ diet)</w:t>
            </w:r>
          </w:p>
        </w:tc>
      </w:tr>
      <w:tr w:rsidR="00F66A00" w:rsidRPr="00C02F4F" w14:paraId="47CF88BB" w14:textId="77777777" w:rsidTr="007B3137">
        <w:trPr>
          <w:trHeight w:val="621"/>
        </w:trPr>
        <w:tc>
          <w:tcPr>
            <w:tcW w:w="2234" w:type="dxa"/>
            <w:vMerge/>
            <w:shd w:val="clear" w:color="auto" w:fill="DEEAF6" w:themeFill="accent1" w:themeFillTint="33"/>
          </w:tcPr>
          <w:p w14:paraId="0B3085B1" w14:textId="77777777" w:rsidR="00F66A00" w:rsidRPr="00C02F4F" w:rsidRDefault="00F66A00" w:rsidP="007E193D">
            <w:pPr>
              <w:rPr>
                <w:sz w:val="18"/>
                <w:szCs w:val="18"/>
              </w:rPr>
            </w:pPr>
          </w:p>
        </w:tc>
        <w:tc>
          <w:tcPr>
            <w:tcW w:w="1730" w:type="dxa"/>
            <w:vMerge w:val="restart"/>
          </w:tcPr>
          <w:p w14:paraId="047671B1" w14:textId="77777777" w:rsidR="00F66A00" w:rsidRPr="00C02F4F" w:rsidRDefault="00F66A00" w:rsidP="007E193D">
            <w:pPr>
              <w:rPr>
                <w:sz w:val="18"/>
                <w:szCs w:val="18"/>
              </w:rPr>
            </w:pPr>
            <w:r w:rsidRPr="00C02F4F">
              <w:rPr>
                <w:sz w:val="18"/>
                <w:szCs w:val="18"/>
              </w:rPr>
              <w:t>He</w:t>
            </w:r>
            <w:r>
              <w:rPr>
                <w:sz w:val="18"/>
                <w:szCs w:val="18"/>
              </w:rPr>
              <w:t>althy Movement, Habits &amp; Thoughts</w:t>
            </w:r>
          </w:p>
          <w:p w14:paraId="4EF44EA5" w14:textId="77777777" w:rsidR="00F66A00" w:rsidRPr="00C02F4F" w:rsidRDefault="00F66A00" w:rsidP="007E193D">
            <w:pPr>
              <w:rPr>
                <w:sz w:val="18"/>
                <w:szCs w:val="18"/>
              </w:rPr>
            </w:pPr>
          </w:p>
          <w:p w14:paraId="0D79E464" w14:textId="183FAC8A" w:rsidR="00F66A00" w:rsidRDefault="00F66A00" w:rsidP="00F66A00">
            <w:pPr>
              <w:rPr>
                <w:sz w:val="18"/>
                <w:szCs w:val="18"/>
              </w:rPr>
            </w:pPr>
          </w:p>
          <w:p w14:paraId="5F858CB9" w14:textId="79ADB683" w:rsidR="00F66A00" w:rsidRPr="00C02F4F" w:rsidRDefault="00F66A00" w:rsidP="00F66A00">
            <w:pPr>
              <w:rPr>
                <w:sz w:val="18"/>
                <w:szCs w:val="18"/>
              </w:rPr>
            </w:pPr>
          </w:p>
        </w:tc>
        <w:tc>
          <w:tcPr>
            <w:tcW w:w="1560" w:type="dxa"/>
          </w:tcPr>
          <w:p w14:paraId="2174829B" w14:textId="50584F9C" w:rsidR="00F66A00" w:rsidRPr="00C02F4F" w:rsidRDefault="00F66A00" w:rsidP="007E193D">
            <w:pPr>
              <w:rPr>
                <w:sz w:val="18"/>
                <w:szCs w:val="18"/>
              </w:rPr>
            </w:pPr>
            <w:r>
              <w:rPr>
                <w:i/>
                <w:color w:val="2E74B5" w:themeColor="accent1" w:themeShade="BF"/>
                <w:sz w:val="18"/>
              </w:rPr>
              <w:t>Strand 1 – Physical Wellbeing</w:t>
            </w:r>
          </w:p>
        </w:tc>
        <w:tc>
          <w:tcPr>
            <w:tcW w:w="2693" w:type="dxa"/>
          </w:tcPr>
          <w:p w14:paraId="0DC32F48" w14:textId="77777777" w:rsidR="00F66A00" w:rsidRPr="009D2EF7" w:rsidRDefault="00F66A00" w:rsidP="007E193D">
            <w:pPr>
              <w:ind w:left="360"/>
              <w:rPr>
                <w:sz w:val="18"/>
                <w:szCs w:val="18"/>
              </w:rPr>
            </w:pPr>
          </w:p>
        </w:tc>
        <w:tc>
          <w:tcPr>
            <w:tcW w:w="6520" w:type="dxa"/>
          </w:tcPr>
          <w:p w14:paraId="2C8DE01D" w14:textId="77777777" w:rsidR="00F66A00" w:rsidRDefault="00F66A00" w:rsidP="007E193D">
            <w:pPr>
              <w:pStyle w:val="ListParagraph"/>
              <w:numPr>
                <w:ilvl w:val="0"/>
                <w:numId w:val="1"/>
              </w:numPr>
              <w:rPr>
                <w:sz w:val="18"/>
                <w:szCs w:val="18"/>
              </w:rPr>
            </w:pPr>
            <w:r>
              <w:rPr>
                <w:sz w:val="18"/>
                <w:szCs w:val="18"/>
              </w:rPr>
              <w:t>that bacteria and viruses can affect health; how everyday hygiene routines can limit the spread of infection</w:t>
            </w:r>
          </w:p>
          <w:p w14:paraId="3298EE6C" w14:textId="77777777" w:rsidR="007B3137" w:rsidRDefault="007B3137" w:rsidP="007E193D">
            <w:pPr>
              <w:pStyle w:val="ListParagraph"/>
              <w:numPr>
                <w:ilvl w:val="0"/>
                <w:numId w:val="1"/>
              </w:numPr>
              <w:rPr>
                <w:sz w:val="18"/>
                <w:szCs w:val="18"/>
              </w:rPr>
            </w:pPr>
            <w:r>
              <w:rPr>
                <w:sz w:val="18"/>
                <w:szCs w:val="18"/>
              </w:rPr>
              <w:t xml:space="preserve">to feel knowledgeable about their body </w:t>
            </w:r>
          </w:p>
          <w:p w14:paraId="67E68BC1" w14:textId="02B7AE40" w:rsidR="007B3137" w:rsidRPr="00C02F4F" w:rsidRDefault="007B3137" w:rsidP="007E193D">
            <w:pPr>
              <w:pStyle w:val="ListParagraph"/>
              <w:numPr>
                <w:ilvl w:val="0"/>
                <w:numId w:val="1"/>
              </w:numPr>
              <w:rPr>
                <w:sz w:val="18"/>
                <w:szCs w:val="18"/>
              </w:rPr>
            </w:pPr>
            <w:r>
              <w:rPr>
                <w:sz w:val="18"/>
                <w:szCs w:val="18"/>
              </w:rPr>
              <w:t>to demonstrate motivation and confidence in engaging in daily physical activity</w:t>
            </w:r>
          </w:p>
        </w:tc>
        <w:tc>
          <w:tcPr>
            <w:tcW w:w="3653" w:type="dxa"/>
          </w:tcPr>
          <w:p w14:paraId="74B9452B" w14:textId="77777777" w:rsidR="007B3137" w:rsidRDefault="00F66A00" w:rsidP="00020E02">
            <w:pPr>
              <w:rPr>
                <w:sz w:val="18"/>
                <w:szCs w:val="18"/>
              </w:rPr>
            </w:pPr>
            <w:r>
              <w:rPr>
                <w:sz w:val="18"/>
                <w:szCs w:val="18"/>
              </w:rPr>
              <w:t>Transition into new year group (routines)</w:t>
            </w:r>
            <w:r>
              <w:rPr>
                <w:sz w:val="18"/>
                <w:szCs w:val="18"/>
              </w:rPr>
              <w:br/>
            </w:r>
            <w:r w:rsidR="007B3137">
              <w:rPr>
                <w:sz w:val="18"/>
                <w:szCs w:val="18"/>
              </w:rPr>
              <w:t xml:space="preserve">Wellness Wednesday </w:t>
            </w:r>
          </w:p>
          <w:p w14:paraId="7F440D93" w14:textId="77777777" w:rsidR="007B3137" w:rsidRDefault="007B3137" w:rsidP="00020E02">
            <w:pPr>
              <w:rPr>
                <w:sz w:val="18"/>
                <w:szCs w:val="18"/>
              </w:rPr>
            </w:pPr>
            <w:r>
              <w:rPr>
                <w:sz w:val="18"/>
                <w:szCs w:val="18"/>
              </w:rPr>
              <w:t xml:space="preserve">Daily Mile </w:t>
            </w:r>
          </w:p>
          <w:p w14:paraId="128C5ECE" w14:textId="023FE78A" w:rsidR="00F66A00" w:rsidRPr="00C02F4F" w:rsidRDefault="007B3137" w:rsidP="00020E02">
            <w:pPr>
              <w:rPr>
                <w:sz w:val="18"/>
                <w:szCs w:val="18"/>
              </w:rPr>
            </w:pPr>
            <w:r>
              <w:rPr>
                <w:sz w:val="18"/>
                <w:szCs w:val="18"/>
              </w:rPr>
              <w:t xml:space="preserve">PE lessons </w:t>
            </w:r>
          </w:p>
        </w:tc>
        <w:tc>
          <w:tcPr>
            <w:tcW w:w="3009" w:type="dxa"/>
          </w:tcPr>
          <w:p w14:paraId="2E1DC9B2" w14:textId="77777777" w:rsidR="00F66A00" w:rsidRPr="00C02F4F" w:rsidRDefault="00F66A00" w:rsidP="007E193D">
            <w:pPr>
              <w:rPr>
                <w:sz w:val="18"/>
                <w:szCs w:val="18"/>
              </w:rPr>
            </w:pPr>
          </w:p>
        </w:tc>
      </w:tr>
      <w:tr w:rsidR="00F66A00" w:rsidRPr="00C02F4F" w14:paraId="554AC270" w14:textId="77777777" w:rsidTr="007B3137">
        <w:trPr>
          <w:trHeight w:val="701"/>
        </w:trPr>
        <w:tc>
          <w:tcPr>
            <w:tcW w:w="2234" w:type="dxa"/>
            <w:vMerge/>
            <w:shd w:val="clear" w:color="auto" w:fill="DEEAF6" w:themeFill="accent1" w:themeFillTint="33"/>
          </w:tcPr>
          <w:p w14:paraId="7FBD4A51" w14:textId="77777777" w:rsidR="00F66A00" w:rsidRPr="00C02F4F" w:rsidRDefault="00F66A00" w:rsidP="007E193D">
            <w:pPr>
              <w:rPr>
                <w:b/>
                <w:sz w:val="18"/>
                <w:szCs w:val="18"/>
              </w:rPr>
            </w:pPr>
          </w:p>
        </w:tc>
        <w:tc>
          <w:tcPr>
            <w:tcW w:w="1730" w:type="dxa"/>
            <w:vMerge/>
          </w:tcPr>
          <w:p w14:paraId="1BD90435" w14:textId="001D249B" w:rsidR="00F66A00" w:rsidRPr="00C02F4F" w:rsidRDefault="00F66A00" w:rsidP="00F66A00">
            <w:pPr>
              <w:rPr>
                <w:sz w:val="18"/>
                <w:szCs w:val="18"/>
              </w:rPr>
            </w:pPr>
          </w:p>
        </w:tc>
        <w:tc>
          <w:tcPr>
            <w:tcW w:w="1560" w:type="dxa"/>
          </w:tcPr>
          <w:p w14:paraId="6F83259D" w14:textId="4E725929" w:rsidR="00F66A00" w:rsidRDefault="00F66A00" w:rsidP="007E193D">
            <w:pPr>
              <w:rPr>
                <w:i/>
                <w:color w:val="2E74B5" w:themeColor="accent1" w:themeShade="BF"/>
                <w:sz w:val="18"/>
              </w:rPr>
            </w:pPr>
            <w:r>
              <w:rPr>
                <w:i/>
                <w:color w:val="2E74B5" w:themeColor="accent1" w:themeShade="BF"/>
                <w:sz w:val="18"/>
              </w:rPr>
              <w:t>Strand 2 – Zones of Regulation</w:t>
            </w:r>
          </w:p>
        </w:tc>
        <w:tc>
          <w:tcPr>
            <w:tcW w:w="2693" w:type="dxa"/>
          </w:tcPr>
          <w:p w14:paraId="1546F95D" w14:textId="77777777" w:rsidR="00F66A00" w:rsidRPr="009D2EF7" w:rsidRDefault="00F66A00" w:rsidP="007E193D">
            <w:pPr>
              <w:ind w:left="360"/>
              <w:rPr>
                <w:sz w:val="18"/>
                <w:szCs w:val="18"/>
              </w:rPr>
            </w:pPr>
          </w:p>
        </w:tc>
        <w:tc>
          <w:tcPr>
            <w:tcW w:w="6520" w:type="dxa"/>
          </w:tcPr>
          <w:p w14:paraId="3EB400A6" w14:textId="77777777" w:rsidR="00F66A00" w:rsidRPr="007B3137" w:rsidRDefault="00F66A00" w:rsidP="007E193D">
            <w:pPr>
              <w:pStyle w:val="ListParagraph"/>
              <w:numPr>
                <w:ilvl w:val="0"/>
                <w:numId w:val="1"/>
              </w:numPr>
              <w:rPr>
                <w:b/>
                <w:sz w:val="18"/>
                <w:szCs w:val="18"/>
              </w:rPr>
            </w:pPr>
            <w:r w:rsidRPr="007B3137">
              <w:rPr>
                <w:b/>
                <w:sz w:val="18"/>
                <w:szCs w:val="18"/>
              </w:rPr>
              <w:t xml:space="preserve">how they feel in each zone </w:t>
            </w:r>
          </w:p>
          <w:p w14:paraId="3CC9C2F9" w14:textId="77777777" w:rsidR="00F66A00" w:rsidRPr="007B3137" w:rsidRDefault="00F66A00" w:rsidP="007E193D">
            <w:pPr>
              <w:pStyle w:val="ListParagraph"/>
              <w:numPr>
                <w:ilvl w:val="0"/>
                <w:numId w:val="1"/>
              </w:numPr>
              <w:rPr>
                <w:b/>
                <w:sz w:val="18"/>
                <w:szCs w:val="18"/>
              </w:rPr>
            </w:pPr>
            <w:r w:rsidRPr="007B3137">
              <w:rPr>
                <w:b/>
                <w:sz w:val="18"/>
                <w:szCs w:val="18"/>
              </w:rPr>
              <w:t xml:space="preserve">how to improve their ability to identify which zone they are in </w:t>
            </w:r>
          </w:p>
          <w:p w14:paraId="0B888DA5" w14:textId="77777777" w:rsidR="00F66A00" w:rsidRPr="007B3137" w:rsidRDefault="00F66A00" w:rsidP="007E193D">
            <w:pPr>
              <w:pStyle w:val="ListParagraph"/>
              <w:numPr>
                <w:ilvl w:val="0"/>
                <w:numId w:val="1"/>
              </w:numPr>
              <w:rPr>
                <w:b/>
                <w:sz w:val="18"/>
                <w:szCs w:val="18"/>
              </w:rPr>
            </w:pPr>
            <w:r w:rsidRPr="007B3137">
              <w:rPr>
                <w:b/>
                <w:sz w:val="18"/>
                <w:szCs w:val="18"/>
              </w:rPr>
              <w:t xml:space="preserve">about the different types of physical reactions that others have which might be different to their own reaction </w:t>
            </w:r>
          </w:p>
          <w:p w14:paraId="00B74710" w14:textId="77777777" w:rsidR="00F66A00" w:rsidRPr="007B3137" w:rsidRDefault="00F66A00" w:rsidP="007E193D">
            <w:pPr>
              <w:pStyle w:val="ListParagraph"/>
              <w:numPr>
                <w:ilvl w:val="0"/>
                <w:numId w:val="1"/>
              </w:numPr>
              <w:rPr>
                <w:b/>
                <w:sz w:val="18"/>
                <w:szCs w:val="18"/>
              </w:rPr>
            </w:pPr>
            <w:r w:rsidRPr="007B3137">
              <w:rPr>
                <w:b/>
                <w:sz w:val="18"/>
                <w:szCs w:val="18"/>
              </w:rPr>
              <w:t xml:space="preserve">increase vocabulary about emotions and feelings </w:t>
            </w:r>
          </w:p>
          <w:p w14:paraId="5ED92C0A" w14:textId="378481AC" w:rsidR="00F66A00" w:rsidRPr="00C02F4F" w:rsidRDefault="00F66A00" w:rsidP="007E193D">
            <w:pPr>
              <w:pStyle w:val="ListParagraph"/>
              <w:numPr>
                <w:ilvl w:val="0"/>
                <w:numId w:val="1"/>
              </w:numPr>
              <w:rPr>
                <w:sz w:val="18"/>
                <w:szCs w:val="18"/>
              </w:rPr>
            </w:pPr>
            <w:r w:rsidRPr="007B3137">
              <w:rPr>
                <w:b/>
                <w:sz w:val="18"/>
                <w:szCs w:val="18"/>
              </w:rPr>
              <w:t>become familiar with idioms and expressions that link to describing emotions</w:t>
            </w:r>
          </w:p>
        </w:tc>
        <w:tc>
          <w:tcPr>
            <w:tcW w:w="3653" w:type="dxa"/>
          </w:tcPr>
          <w:p w14:paraId="4BA96A48" w14:textId="77777777" w:rsidR="00F66A00" w:rsidRDefault="00F66A00" w:rsidP="007E193D">
            <w:pPr>
              <w:rPr>
                <w:sz w:val="18"/>
                <w:szCs w:val="18"/>
              </w:rPr>
            </w:pPr>
            <w:r>
              <w:rPr>
                <w:sz w:val="18"/>
                <w:szCs w:val="18"/>
              </w:rPr>
              <w:t xml:space="preserve">Wellness Wednesday </w:t>
            </w:r>
          </w:p>
          <w:p w14:paraId="4C7B71DF" w14:textId="4D133FAF" w:rsidR="00F66A00" w:rsidRPr="007B3137" w:rsidRDefault="00F66A00" w:rsidP="007E193D">
            <w:pPr>
              <w:rPr>
                <w:b/>
                <w:sz w:val="18"/>
                <w:szCs w:val="18"/>
              </w:rPr>
            </w:pPr>
            <w:r w:rsidRPr="007B3137">
              <w:rPr>
                <w:b/>
                <w:sz w:val="18"/>
                <w:szCs w:val="18"/>
              </w:rPr>
              <w:t>Zones of Regulation session 6 and 7</w:t>
            </w:r>
          </w:p>
        </w:tc>
        <w:tc>
          <w:tcPr>
            <w:tcW w:w="3009" w:type="dxa"/>
          </w:tcPr>
          <w:p w14:paraId="1795F2C0" w14:textId="77777777" w:rsidR="00B5502A" w:rsidRDefault="00B5502A" w:rsidP="007E193D">
            <w:pPr>
              <w:rPr>
                <w:sz w:val="18"/>
                <w:szCs w:val="18"/>
              </w:rPr>
            </w:pPr>
            <w:r>
              <w:rPr>
                <w:sz w:val="18"/>
                <w:szCs w:val="18"/>
              </w:rPr>
              <w:t>Describe what feeling angry means.</w:t>
            </w:r>
          </w:p>
          <w:p w14:paraId="6BC008DB" w14:textId="77777777" w:rsidR="00B5502A" w:rsidRDefault="00B5502A" w:rsidP="007E193D">
            <w:pPr>
              <w:rPr>
                <w:sz w:val="18"/>
                <w:szCs w:val="18"/>
              </w:rPr>
            </w:pPr>
          </w:p>
          <w:p w14:paraId="36CC439E" w14:textId="172477B6" w:rsidR="00F66A00" w:rsidRPr="00C02F4F" w:rsidRDefault="00B5502A" w:rsidP="007E193D">
            <w:pPr>
              <w:rPr>
                <w:sz w:val="18"/>
                <w:szCs w:val="18"/>
              </w:rPr>
            </w:pPr>
            <w:r>
              <w:rPr>
                <w:sz w:val="18"/>
                <w:szCs w:val="18"/>
              </w:rPr>
              <w:t xml:space="preserve">Describe what feeling upset means. </w:t>
            </w:r>
          </w:p>
        </w:tc>
      </w:tr>
      <w:tr w:rsidR="00F66A00" w:rsidRPr="00C02F4F" w14:paraId="0BD3B846" w14:textId="77777777" w:rsidTr="007B3137">
        <w:trPr>
          <w:trHeight w:val="701"/>
        </w:trPr>
        <w:tc>
          <w:tcPr>
            <w:tcW w:w="2234" w:type="dxa"/>
            <w:vMerge/>
            <w:shd w:val="clear" w:color="auto" w:fill="DEEAF6" w:themeFill="accent1" w:themeFillTint="33"/>
          </w:tcPr>
          <w:p w14:paraId="43E43C21" w14:textId="77777777" w:rsidR="00F66A00" w:rsidRPr="00C02F4F" w:rsidRDefault="00F66A00" w:rsidP="00F66A00">
            <w:pPr>
              <w:rPr>
                <w:b/>
                <w:sz w:val="18"/>
                <w:szCs w:val="18"/>
              </w:rPr>
            </w:pPr>
          </w:p>
        </w:tc>
        <w:tc>
          <w:tcPr>
            <w:tcW w:w="1730" w:type="dxa"/>
            <w:vMerge/>
          </w:tcPr>
          <w:p w14:paraId="25E38685" w14:textId="38650D31" w:rsidR="00F66A00" w:rsidRDefault="00F66A00" w:rsidP="00F66A00">
            <w:pPr>
              <w:rPr>
                <w:sz w:val="18"/>
                <w:szCs w:val="18"/>
              </w:rPr>
            </w:pPr>
          </w:p>
        </w:tc>
        <w:tc>
          <w:tcPr>
            <w:tcW w:w="1560" w:type="dxa"/>
          </w:tcPr>
          <w:p w14:paraId="24AC6F90" w14:textId="63C81651" w:rsidR="00F66A00" w:rsidRDefault="00F66A00" w:rsidP="00F66A00">
            <w:pPr>
              <w:rPr>
                <w:i/>
                <w:color w:val="2E74B5" w:themeColor="accent1" w:themeShade="BF"/>
                <w:sz w:val="18"/>
              </w:rPr>
            </w:pPr>
            <w:r>
              <w:rPr>
                <w:i/>
                <w:color w:val="2E74B5" w:themeColor="accent1" w:themeShade="BF"/>
                <w:sz w:val="18"/>
              </w:rPr>
              <w:t>Strand 3 – Ourselves growing &amp; changing</w:t>
            </w:r>
          </w:p>
        </w:tc>
        <w:tc>
          <w:tcPr>
            <w:tcW w:w="2693" w:type="dxa"/>
          </w:tcPr>
          <w:p w14:paraId="0640B996" w14:textId="0E0D04B6" w:rsidR="00F66A00" w:rsidRPr="009D2EF7" w:rsidRDefault="00F66A00" w:rsidP="007B3137">
            <w:pPr>
              <w:rPr>
                <w:sz w:val="18"/>
                <w:szCs w:val="18"/>
              </w:rPr>
            </w:pPr>
            <w:r w:rsidRPr="0043202D">
              <w:rPr>
                <w:b/>
                <w:sz w:val="18"/>
                <w:szCs w:val="18"/>
              </w:rPr>
              <w:t xml:space="preserve">Democracy </w:t>
            </w:r>
            <w:r>
              <w:rPr>
                <w:sz w:val="18"/>
                <w:szCs w:val="18"/>
              </w:rPr>
              <w:t>– understand how citizens can influence decision making through the democratic process.</w:t>
            </w:r>
          </w:p>
        </w:tc>
        <w:tc>
          <w:tcPr>
            <w:tcW w:w="6520" w:type="dxa"/>
          </w:tcPr>
          <w:p w14:paraId="7C1C73E6" w14:textId="247A6115" w:rsidR="00F66A00" w:rsidRDefault="00F66A00" w:rsidP="00F66A00">
            <w:pPr>
              <w:pStyle w:val="ListParagraph"/>
              <w:numPr>
                <w:ilvl w:val="0"/>
                <w:numId w:val="1"/>
              </w:numPr>
              <w:rPr>
                <w:sz w:val="18"/>
                <w:szCs w:val="18"/>
              </w:rPr>
            </w:pPr>
            <w:r>
              <w:rPr>
                <w:sz w:val="18"/>
                <w:szCs w:val="18"/>
              </w:rPr>
              <w:t>about the opportunities and responsibilities that increasing independence may bring</w:t>
            </w:r>
          </w:p>
        </w:tc>
        <w:tc>
          <w:tcPr>
            <w:tcW w:w="3653" w:type="dxa"/>
          </w:tcPr>
          <w:p w14:paraId="05EB277E" w14:textId="77777777" w:rsidR="00F66A00" w:rsidRDefault="00F66A00" w:rsidP="00F66A00">
            <w:pPr>
              <w:rPr>
                <w:sz w:val="18"/>
                <w:szCs w:val="18"/>
              </w:rPr>
            </w:pPr>
            <w:r>
              <w:rPr>
                <w:sz w:val="18"/>
                <w:szCs w:val="18"/>
              </w:rPr>
              <w:t xml:space="preserve">Pupil Parliament elections </w:t>
            </w:r>
          </w:p>
          <w:p w14:paraId="6A973889" w14:textId="2956BD7B" w:rsidR="00F66A00" w:rsidRDefault="00F66A00" w:rsidP="00F66A00">
            <w:pPr>
              <w:rPr>
                <w:sz w:val="18"/>
                <w:szCs w:val="18"/>
              </w:rPr>
            </w:pPr>
            <w:r>
              <w:rPr>
                <w:sz w:val="18"/>
                <w:szCs w:val="18"/>
              </w:rPr>
              <w:t>Newsround</w:t>
            </w:r>
          </w:p>
        </w:tc>
        <w:tc>
          <w:tcPr>
            <w:tcW w:w="3009" w:type="dxa"/>
          </w:tcPr>
          <w:p w14:paraId="4660D4E2" w14:textId="61F677B8" w:rsidR="00F66A00" w:rsidRPr="00C02F4F" w:rsidRDefault="00F66A00" w:rsidP="00F66A00">
            <w:pPr>
              <w:rPr>
                <w:sz w:val="18"/>
                <w:szCs w:val="18"/>
              </w:rPr>
            </w:pPr>
          </w:p>
        </w:tc>
      </w:tr>
      <w:tr w:rsidR="00F66A00" w:rsidRPr="00C02F4F" w14:paraId="153DB98A" w14:textId="77777777" w:rsidTr="007B3137">
        <w:trPr>
          <w:trHeight w:val="838"/>
        </w:trPr>
        <w:tc>
          <w:tcPr>
            <w:tcW w:w="2234" w:type="dxa"/>
            <w:vMerge/>
            <w:shd w:val="clear" w:color="auto" w:fill="DEEAF6" w:themeFill="accent1" w:themeFillTint="33"/>
          </w:tcPr>
          <w:p w14:paraId="30122BD0" w14:textId="77777777" w:rsidR="00F66A00" w:rsidRPr="00C02F4F" w:rsidRDefault="00F66A00" w:rsidP="00F66A00">
            <w:pPr>
              <w:rPr>
                <w:b/>
                <w:sz w:val="18"/>
                <w:szCs w:val="18"/>
              </w:rPr>
            </w:pPr>
          </w:p>
        </w:tc>
        <w:tc>
          <w:tcPr>
            <w:tcW w:w="1730" w:type="dxa"/>
            <w:vMerge/>
          </w:tcPr>
          <w:p w14:paraId="44279E55" w14:textId="4D91E4EF" w:rsidR="00F66A00" w:rsidRPr="00C02F4F" w:rsidRDefault="00F66A00" w:rsidP="00F66A00">
            <w:pPr>
              <w:rPr>
                <w:sz w:val="18"/>
                <w:szCs w:val="18"/>
              </w:rPr>
            </w:pPr>
          </w:p>
        </w:tc>
        <w:tc>
          <w:tcPr>
            <w:tcW w:w="1560" w:type="dxa"/>
          </w:tcPr>
          <w:p w14:paraId="3EF1FF91" w14:textId="1F8ACA00" w:rsidR="00F66A00" w:rsidRPr="00C02F4F" w:rsidRDefault="00F66A00" w:rsidP="00F66A00">
            <w:pPr>
              <w:rPr>
                <w:sz w:val="18"/>
                <w:szCs w:val="18"/>
              </w:rPr>
            </w:pPr>
            <w:r>
              <w:rPr>
                <w:i/>
                <w:color w:val="2E74B5" w:themeColor="accent1" w:themeShade="BF"/>
                <w:sz w:val="18"/>
              </w:rPr>
              <w:t>Strand 4 – Keeping safe</w:t>
            </w:r>
          </w:p>
        </w:tc>
        <w:tc>
          <w:tcPr>
            <w:tcW w:w="2693" w:type="dxa"/>
          </w:tcPr>
          <w:p w14:paraId="64E62B99" w14:textId="12BFBB55" w:rsidR="00F66A00" w:rsidRPr="009D2EF7" w:rsidRDefault="00F66A00" w:rsidP="00F66A00">
            <w:pPr>
              <w:rPr>
                <w:sz w:val="18"/>
                <w:szCs w:val="18"/>
              </w:rPr>
            </w:pPr>
          </w:p>
        </w:tc>
        <w:tc>
          <w:tcPr>
            <w:tcW w:w="6520" w:type="dxa"/>
          </w:tcPr>
          <w:p w14:paraId="6D23892F" w14:textId="2A743206" w:rsidR="00F66A00" w:rsidRPr="001F6F17" w:rsidRDefault="00F66A00" w:rsidP="00F66A00">
            <w:pPr>
              <w:pStyle w:val="ListParagraph"/>
              <w:numPr>
                <w:ilvl w:val="0"/>
                <w:numId w:val="1"/>
              </w:numPr>
              <w:rPr>
                <w:sz w:val="18"/>
                <w:szCs w:val="18"/>
              </w:rPr>
            </w:pPr>
            <w:r>
              <w:rPr>
                <w:sz w:val="18"/>
                <w:szCs w:val="18"/>
              </w:rPr>
              <w:t>school rules about health and safety, basic emergency first aid procedures, where and how to get help</w:t>
            </w:r>
          </w:p>
        </w:tc>
        <w:tc>
          <w:tcPr>
            <w:tcW w:w="3653" w:type="dxa"/>
          </w:tcPr>
          <w:p w14:paraId="0752D2E7" w14:textId="46AFE9B8" w:rsidR="00F66A00" w:rsidRPr="00C02F4F" w:rsidRDefault="00F66A00" w:rsidP="00F66A00">
            <w:pPr>
              <w:rPr>
                <w:sz w:val="18"/>
                <w:szCs w:val="18"/>
              </w:rPr>
            </w:pPr>
            <w:r>
              <w:rPr>
                <w:sz w:val="18"/>
                <w:szCs w:val="18"/>
              </w:rPr>
              <w:t>Classroom expectations</w:t>
            </w:r>
          </w:p>
        </w:tc>
        <w:tc>
          <w:tcPr>
            <w:tcW w:w="3009" w:type="dxa"/>
          </w:tcPr>
          <w:p w14:paraId="0F71A117" w14:textId="38C70441" w:rsidR="00F66A00" w:rsidRPr="00C02F4F" w:rsidRDefault="00F66A00" w:rsidP="00F66A00">
            <w:pPr>
              <w:rPr>
                <w:sz w:val="18"/>
                <w:szCs w:val="18"/>
              </w:rPr>
            </w:pPr>
          </w:p>
        </w:tc>
      </w:tr>
      <w:tr w:rsidR="00BA0992" w:rsidRPr="00C02F4F" w14:paraId="01CE6A21" w14:textId="77777777" w:rsidTr="008E1562">
        <w:trPr>
          <w:trHeight w:val="645"/>
        </w:trPr>
        <w:tc>
          <w:tcPr>
            <w:tcW w:w="2234" w:type="dxa"/>
            <w:vMerge/>
            <w:shd w:val="clear" w:color="auto" w:fill="DEEAF6" w:themeFill="accent1" w:themeFillTint="33"/>
          </w:tcPr>
          <w:p w14:paraId="767A468D" w14:textId="77777777" w:rsidR="00BA0992" w:rsidRPr="00C02F4F" w:rsidRDefault="00BA0992" w:rsidP="00BA0992">
            <w:pPr>
              <w:rPr>
                <w:b/>
                <w:sz w:val="18"/>
                <w:szCs w:val="18"/>
              </w:rPr>
            </w:pPr>
          </w:p>
        </w:tc>
        <w:tc>
          <w:tcPr>
            <w:tcW w:w="1730" w:type="dxa"/>
          </w:tcPr>
          <w:p w14:paraId="4BF19472" w14:textId="39C976C5" w:rsidR="00BA0992" w:rsidRPr="00C02F4F" w:rsidRDefault="00BA0992" w:rsidP="00BA0992">
            <w:pPr>
              <w:rPr>
                <w:sz w:val="18"/>
                <w:szCs w:val="18"/>
              </w:rPr>
            </w:pPr>
            <w:r>
              <w:rPr>
                <w:sz w:val="18"/>
                <w:szCs w:val="18"/>
              </w:rPr>
              <w:t xml:space="preserve">Relationships </w:t>
            </w:r>
          </w:p>
        </w:tc>
        <w:tc>
          <w:tcPr>
            <w:tcW w:w="1560" w:type="dxa"/>
          </w:tcPr>
          <w:p w14:paraId="0DD8B1C2" w14:textId="1EF0F2D7" w:rsidR="00BA0992" w:rsidRDefault="00BA0992" w:rsidP="00BA0992">
            <w:pPr>
              <w:rPr>
                <w:i/>
                <w:color w:val="2E74B5" w:themeColor="accent1" w:themeShade="BF"/>
                <w:sz w:val="18"/>
              </w:rPr>
            </w:pPr>
            <w:r>
              <w:rPr>
                <w:i/>
                <w:color w:val="2E74B5" w:themeColor="accent1" w:themeShade="BF"/>
                <w:sz w:val="18"/>
              </w:rPr>
              <w:t>Strand 3 – Online relationships</w:t>
            </w:r>
          </w:p>
        </w:tc>
        <w:tc>
          <w:tcPr>
            <w:tcW w:w="2693" w:type="dxa"/>
          </w:tcPr>
          <w:p w14:paraId="4D2818DF" w14:textId="77777777" w:rsidR="00BA0992" w:rsidRPr="009D2EF7" w:rsidRDefault="00BA0992" w:rsidP="00BA0992">
            <w:pPr>
              <w:rPr>
                <w:sz w:val="18"/>
                <w:szCs w:val="18"/>
              </w:rPr>
            </w:pPr>
          </w:p>
        </w:tc>
        <w:tc>
          <w:tcPr>
            <w:tcW w:w="6520" w:type="dxa"/>
          </w:tcPr>
          <w:p w14:paraId="164F0219" w14:textId="1B63014F" w:rsidR="00BA0992" w:rsidRDefault="008E1562" w:rsidP="00BA0992">
            <w:pPr>
              <w:pStyle w:val="ListParagraph"/>
              <w:numPr>
                <w:ilvl w:val="0"/>
                <w:numId w:val="1"/>
              </w:numPr>
              <w:rPr>
                <w:sz w:val="18"/>
                <w:szCs w:val="18"/>
              </w:rPr>
            </w:pPr>
            <w:r>
              <w:rPr>
                <w:sz w:val="18"/>
                <w:szCs w:val="18"/>
              </w:rPr>
              <w:t xml:space="preserve">where and how to report concerns and get support with issues online, including with their peers </w:t>
            </w:r>
          </w:p>
        </w:tc>
        <w:tc>
          <w:tcPr>
            <w:tcW w:w="3653" w:type="dxa"/>
          </w:tcPr>
          <w:p w14:paraId="70103FD0" w14:textId="1750AC80" w:rsidR="00BA0992" w:rsidRDefault="008E1562" w:rsidP="00BA0992">
            <w:pPr>
              <w:rPr>
                <w:sz w:val="18"/>
                <w:szCs w:val="18"/>
              </w:rPr>
            </w:pPr>
            <w:r>
              <w:rPr>
                <w:sz w:val="18"/>
                <w:szCs w:val="18"/>
              </w:rPr>
              <w:t xml:space="preserve">Computing – Online safety </w:t>
            </w:r>
          </w:p>
        </w:tc>
        <w:tc>
          <w:tcPr>
            <w:tcW w:w="3009" w:type="dxa"/>
          </w:tcPr>
          <w:p w14:paraId="3A6CFA63" w14:textId="1D073D5A" w:rsidR="00BA0992" w:rsidRPr="00C02F4F" w:rsidRDefault="00BA0992" w:rsidP="00BA0992">
            <w:pPr>
              <w:rPr>
                <w:sz w:val="18"/>
                <w:szCs w:val="18"/>
              </w:rPr>
            </w:pPr>
          </w:p>
        </w:tc>
      </w:tr>
      <w:tr w:rsidR="00BA0992" w:rsidRPr="00C02F4F" w14:paraId="1898AA73" w14:textId="77777777" w:rsidTr="007B3137">
        <w:trPr>
          <w:trHeight w:val="567"/>
        </w:trPr>
        <w:tc>
          <w:tcPr>
            <w:tcW w:w="2234" w:type="dxa"/>
            <w:vMerge/>
            <w:shd w:val="clear" w:color="auto" w:fill="DEEAF6" w:themeFill="accent1" w:themeFillTint="33"/>
          </w:tcPr>
          <w:p w14:paraId="61DD3376" w14:textId="77777777" w:rsidR="00BA0992" w:rsidRPr="00C02F4F" w:rsidRDefault="00BA0992" w:rsidP="00BA0992">
            <w:pPr>
              <w:rPr>
                <w:b/>
                <w:sz w:val="18"/>
                <w:szCs w:val="18"/>
              </w:rPr>
            </w:pPr>
          </w:p>
        </w:tc>
        <w:tc>
          <w:tcPr>
            <w:tcW w:w="1730" w:type="dxa"/>
            <w:vMerge w:val="restart"/>
          </w:tcPr>
          <w:p w14:paraId="7128E30C" w14:textId="0396D07C" w:rsidR="00BA0992" w:rsidRDefault="00BA0992" w:rsidP="00BA0992">
            <w:pPr>
              <w:rPr>
                <w:sz w:val="18"/>
                <w:szCs w:val="18"/>
              </w:rPr>
            </w:pPr>
          </w:p>
          <w:p w14:paraId="7E0C20B6" w14:textId="63B73B7B" w:rsidR="00BA0992" w:rsidRDefault="00BA0992" w:rsidP="00BA0992">
            <w:pPr>
              <w:rPr>
                <w:sz w:val="18"/>
                <w:szCs w:val="18"/>
              </w:rPr>
            </w:pPr>
            <w:r w:rsidRPr="00FA5C9E">
              <w:rPr>
                <w:sz w:val="20"/>
                <w:szCs w:val="18"/>
              </w:rPr>
              <w:t>Living in the Wider World</w:t>
            </w:r>
          </w:p>
        </w:tc>
        <w:tc>
          <w:tcPr>
            <w:tcW w:w="1560" w:type="dxa"/>
          </w:tcPr>
          <w:p w14:paraId="324FE712" w14:textId="6093336F" w:rsidR="00BA0992" w:rsidRDefault="00BA0992" w:rsidP="00BA0992">
            <w:pPr>
              <w:rPr>
                <w:i/>
                <w:color w:val="2E74B5" w:themeColor="accent1" w:themeShade="BF"/>
                <w:sz w:val="18"/>
              </w:rPr>
            </w:pPr>
            <w:r>
              <w:rPr>
                <w:i/>
                <w:color w:val="2E74B5" w:themeColor="accent1" w:themeShade="BF"/>
                <w:sz w:val="18"/>
              </w:rPr>
              <w:t>Strand 1 – Shared responsibilities</w:t>
            </w:r>
          </w:p>
        </w:tc>
        <w:tc>
          <w:tcPr>
            <w:tcW w:w="2693" w:type="dxa"/>
          </w:tcPr>
          <w:p w14:paraId="5F9D8B6A" w14:textId="77777777" w:rsidR="00BA0992" w:rsidRDefault="00BA0992" w:rsidP="00BA0992">
            <w:pPr>
              <w:rPr>
                <w:sz w:val="18"/>
                <w:szCs w:val="18"/>
              </w:rPr>
            </w:pPr>
            <w:r>
              <w:rPr>
                <w:b/>
                <w:sz w:val="18"/>
                <w:szCs w:val="18"/>
              </w:rPr>
              <w:t xml:space="preserve">The Rule of Law – </w:t>
            </w:r>
            <w:r>
              <w:rPr>
                <w:sz w:val="18"/>
                <w:szCs w:val="18"/>
              </w:rPr>
              <w:t>be able to distinguish right from wrong and to respect the civil and criminal law of England.</w:t>
            </w:r>
          </w:p>
          <w:p w14:paraId="0B885490" w14:textId="77777777" w:rsidR="00BA0992" w:rsidRDefault="00BA0992" w:rsidP="00BA0992">
            <w:pPr>
              <w:rPr>
                <w:sz w:val="18"/>
                <w:szCs w:val="18"/>
              </w:rPr>
            </w:pPr>
            <w:r>
              <w:rPr>
                <w:sz w:val="18"/>
                <w:szCs w:val="18"/>
              </w:rPr>
              <w:t>Appreciate that living under the rule of law protects individual citizens and is essential for their wellbeing and safety.</w:t>
            </w:r>
          </w:p>
          <w:p w14:paraId="3E60683E" w14:textId="2A07E853" w:rsidR="00BA0992" w:rsidRPr="009D2EF7" w:rsidRDefault="00BA0992" w:rsidP="00BA0992">
            <w:pPr>
              <w:rPr>
                <w:sz w:val="18"/>
                <w:szCs w:val="18"/>
              </w:rPr>
            </w:pPr>
            <w:r>
              <w:rPr>
                <w:b/>
                <w:sz w:val="18"/>
                <w:szCs w:val="18"/>
              </w:rPr>
              <w:t xml:space="preserve">Mutual Respect/ Tolerance – </w:t>
            </w:r>
            <w:r>
              <w:rPr>
                <w:sz w:val="18"/>
                <w:szCs w:val="18"/>
              </w:rPr>
              <w:t>understand the importance of identifying and combatting discrimination.</w:t>
            </w:r>
          </w:p>
        </w:tc>
        <w:tc>
          <w:tcPr>
            <w:tcW w:w="6520" w:type="dxa"/>
          </w:tcPr>
          <w:p w14:paraId="662E289A" w14:textId="77777777" w:rsidR="00BA0992" w:rsidRDefault="00BA0992" w:rsidP="00BA0992">
            <w:pPr>
              <w:pStyle w:val="ListParagraph"/>
              <w:numPr>
                <w:ilvl w:val="0"/>
                <w:numId w:val="1"/>
              </w:numPr>
              <w:rPr>
                <w:sz w:val="18"/>
                <w:szCs w:val="18"/>
              </w:rPr>
            </w:pPr>
            <w:r>
              <w:rPr>
                <w:sz w:val="18"/>
                <w:szCs w:val="18"/>
              </w:rPr>
              <w:t>ways of carrying out shared responsibilities for protecting the environment in school and at home; how everyday choices can affect the environment (e.g. reusing, reducing, recycling, food choices)</w:t>
            </w:r>
          </w:p>
          <w:p w14:paraId="13D89C3A" w14:textId="77777777" w:rsidR="00BA0992" w:rsidRDefault="00BA0992" w:rsidP="00BA0992">
            <w:pPr>
              <w:pStyle w:val="ListParagraph"/>
              <w:numPr>
                <w:ilvl w:val="0"/>
                <w:numId w:val="1"/>
              </w:numPr>
              <w:rPr>
                <w:sz w:val="18"/>
                <w:szCs w:val="18"/>
              </w:rPr>
            </w:pPr>
            <w:r>
              <w:rPr>
                <w:sz w:val="18"/>
                <w:szCs w:val="18"/>
              </w:rPr>
              <w:t xml:space="preserve">about the relationships between rights and responsibilities </w:t>
            </w:r>
          </w:p>
          <w:p w14:paraId="77EE0F58" w14:textId="77777777" w:rsidR="00BA0992" w:rsidRDefault="00BA0992" w:rsidP="00BA0992">
            <w:pPr>
              <w:pStyle w:val="ListParagraph"/>
              <w:numPr>
                <w:ilvl w:val="0"/>
                <w:numId w:val="1"/>
              </w:numPr>
              <w:rPr>
                <w:sz w:val="18"/>
                <w:szCs w:val="18"/>
              </w:rPr>
            </w:pPr>
            <w:r>
              <w:rPr>
                <w:sz w:val="18"/>
                <w:szCs w:val="18"/>
              </w:rPr>
              <w:t xml:space="preserve">to recognise reasons for rules and laws; consequences of not adhering to rules and laws </w:t>
            </w:r>
          </w:p>
          <w:p w14:paraId="7A84571E" w14:textId="02CF9E9B" w:rsidR="00BA0992" w:rsidRDefault="00BA0992" w:rsidP="00BA0992">
            <w:pPr>
              <w:pStyle w:val="ListParagraph"/>
              <w:numPr>
                <w:ilvl w:val="0"/>
                <w:numId w:val="1"/>
              </w:numPr>
              <w:rPr>
                <w:sz w:val="18"/>
                <w:szCs w:val="18"/>
              </w:rPr>
            </w:pPr>
            <w:r>
              <w:rPr>
                <w:sz w:val="18"/>
                <w:szCs w:val="18"/>
              </w:rPr>
              <w:t>to recognise that there are human rights, that are there to protect everyone</w:t>
            </w:r>
          </w:p>
        </w:tc>
        <w:tc>
          <w:tcPr>
            <w:tcW w:w="3653" w:type="dxa"/>
          </w:tcPr>
          <w:p w14:paraId="720448B1" w14:textId="77777777" w:rsidR="00BA0992" w:rsidRDefault="00BA0992" w:rsidP="00BA0992">
            <w:pPr>
              <w:rPr>
                <w:sz w:val="18"/>
                <w:szCs w:val="18"/>
              </w:rPr>
            </w:pPr>
            <w:r>
              <w:rPr>
                <w:sz w:val="18"/>
                <w:szCs w:val="18"/>
              </w:rPr>
              <w:t xml:space="preserve">Recycling/ sustainability assembly </w:t>
            </w:r>
          </w:p>
          <w:p w14:paraId="2965AAD6" w14:textId="77777777" w:rsidR="00BA0992" w:rsidRDefault="00BA0992" w:rsidP="00BA0992">
            <w:pPr>
              <w:rPr>
                <w:sz w:val="18"/>
                <w:szCs w:val="18"/>
              </w:rPr>
            </w:pPr>
            <w:r>
              <w:rPr>
                <w:sz w:val="18"/>
                <w:szCs w:val="18"/>
              </w:rPr>
              <w:t xml:space="preserve">School values Assembly </w:t>
            </w:r>
          </w:p>
          <w:p w14:paraId="3C5799F3" w14:textId="77777777" w:rsidR="00BA0992" w:rsidRDefault="00BA0992" w:rsidP="00BA0992">
            <w:pPr>
              <w:rPr>
                <w:sz w:val="18"/>
                <w:szCs w:val="18"/>
              </w:rPr>
            </w:pPr>
            <w:r>
              <w:rPr>
                <w:sz w:val="18"/>
                <w:szCs w:val="18"/>
              </w:rPr>
              <w:t>Black History Month Assembly</w:t>
            </w:r>
          </w:p>
          <w:p w14:paraId="07B9E0B0" w14:textId="77777777" w:rsidR="00BA0992" w:rsidRDefault="00BA0992" w:rsidP="00BA0992">
            <w:pPr>
              <w:rPr>
                <w:sz w:val="18"/>
                <w:szCs w:val="18"/>
              </w:rPr>
            </w:pPr>
            <w:r>
              <w:rPr>
                <w:sz w:val="18"/>
                <w:szCs w:val="18"/>
              </w:rPr>
              <w:t xml:space="preserve">Transition </w:t>
            </w:r>
          </w:p>
          <w:p w14:paraId="00ED7883" w14:textId="77777777" w:rsidR="00BA0992" w:rsidRDefault="00BA0992" w:rsidP="00BA0992">
            <w:pPr>
              <w:rPr>
                <w:sz w:val="18"/>
                <w:szCs w:val="18"/>
              </w:rPr>
            </w:pPr>
            <w:r>
              <w:rPr>
                <w:sz w:val="18"/>
                <w:szCs w:val="18"/>
              </w:rPr>
              <w:t>Round-up time</w:t>
            </w:r>
          </w:p>
          <w:p w14:paraId="420F0F89" w14:textId="3134F263" w:rsidR="00BA0992" w:rsidRDefault="00BA0992" w:rsidP="00BA0992">
            <w:pPr>
              <w:rPr>
                <w:sz w:val="18"/>
                <w:szCs w:val="18"/>
              </w:rPr>
            </w:pPr>
            <w:r>
              <w:rPr>
                <w:sz w:val="18"/>
                <w:szCs w:val="18"/>
              </w:rPr>
              <w:t>Newsround</w:t>
            </w:r>
          </w:p>
        </w:tc>
        <w:tc>
          <w:tcPr>
            <w:tcW w:w="3009" w:type="dxa"/>
          </w:tcPr>
          <w:p w14:paraId="56D3DB80" w14:textId="71C5EB17" w:rsidR="00BA0992" w:rsidRPr="00C02F4F" w:rsidRDefault="00B5502A" w:rsidP="00BA0992">
            <w:pPr>
              <w:rPr>
                <w:sz w:val="18"/>
                <w:szCs w:val="18"/>
              </w:rPr>
            </w:pPr>
            <w:r>
              <w:rPr>
                <w:sz w:val="18"/>
                <w:szCs w:val="18"/>
              </w:rPr>
              <w:t xml:space="preserve">Give some examples of things we are allowed/ not allowed to do in school. </w:t>
            </w:r>
          </w:p>
        </w:tc>
      </w:tr>
      <w:tr w:rsidR="00BA0992" w:rsidRPr="00C02F4F" w14:paraId="7EC1AA79" w14:textId="77777777" w:rsidTr="007B3137">
        <w:trPr>
          <w:trHeight w:val="830"/>
        </w:trPr>
        <w:tc>
          <w:tcPr>
            <w:tcW w:w="2234" w:type="dxa"/>
            <w:vMerge/>
            <w:shd w:val="clear" w:color="auto" w:fill="DEEAF6" w:themeFill="accent1" w:themeFillTint="33"/>
          </w:tcPr>
          <w:p w14:paraId="33CFB54D" w14:textId="77777777" w:rsidR="00BA0992" w:rsidRPr="00C02F4F" w:rsidRDefault="00BA0992" w:rsidP="00BA0992">
            <w:pPr>
              <w:rPr>
                <w:b/>
                <w:sz w:val="18"/>
                <w:szCs w:val="18"/>
              </w:rPr>
            </w:pPr>
          </w:p>
        </w:tc>
        <w:tc>
          <w:tcPr>
            <w:tcW w:w="1730" w:type="dxa"/>
            <w:vMerge/>
          </w:tcPr>
          <w:p w14:paraId="426B154D" w14:textId="3F4C3EFE" w:rsidR="00BA0992" w:rsidRDefault="00BA0992" w:rsidP="00BA0992">
            <w:pPr>
              <w:rPr>
                <w:sz w:val="18"/>
                <w:szCs w:val="18"/>
              </w:rPr>
            </w:pPr>
          </w:p>
        </w:tc>
        <w:tc>
          <w:tcPr>
            <w:tcW w:w="1560" w:type="dxa"/>
          </w:tcPr>
          <w:p w14:paraId="211D0C02" w14:textId="79FF1AE5" w:rsidR="00BA0992" w:rsidRDefault="00BA0992" w:rsidP="00BA0992">
            <w:pPr>
              <w:rPr>
                <w:i/>
                <w:color w:val="2E74B5" w:themeColor="accent1" w:themeShade="BF"/>
                <w:sz w:val="18"/>
              </w:rPr>
            </w:pPr>
            <w:r>
              <w:rPr>
                <w:i/>
                <w:color w:val="2E74B5" w:themeColor="accent1" w:themeShade="BF"/>
                <w:sz w:val="18"/>
              </w:rPr>
              <w:t>Strand 2 – Communities</w:t>
            </w:r>
          </w:p>
        </w:tc>
        <w:tc>
          <w:tcPr>
            <w:tcW w:w="2693" w:type="dxa"/>
          </w:tcPr>
          <w:p w14:paraId="726264D1" w14:textId="38474A39" w:rsidR="00BA0992" w:rsidRPr="009D2EF7" w:rsidRDefault="00BA0992" w:rsidP="00BA0992">
            <w:pPr>
              <w:rPr>
                <w:sz w:val="18"/>
                <w:szCs w:val="18"/>
              </w:rPr>
            </w:pPr>
            <w:r w:rsidRPr="00167E31">
              <w:rPr>
                <w:b/>
                <w:sz w:val="18"/>
                <w:szCs w:val="18"/>
              </w:rPr>
              <w:t>Tolerance</w:t>
            </w:r>
            <w:r>
              <w:rPr>
                <w:sz w:val="18"/>
                <w:szCs w:val="18"/>
              </w:rPr>
              <w:t xml:space="preserve"> – understand that diversity is something to be celebrated and embraced</w:t>
            </w:r>
          </w:p>
        </w:tc>
        <w:tc>
          <w:tcPr>
            <w:tcW w:w="6520" w:type="dxa"/>
          </w:tcPr>
          <w:p w14:paraId="43C299B1" w14:textId="21F7413A" w:rsidR="00BA0992" w:rsidRDefault="00BA0992" w:rsidP="00BA0992">
            <w:pPr>
              <w:pStyle w:val="ListParagraph"/>
              <w:numPr>
                <w:ilvl w:val="0"/>
                <w:numId w:val="1"/>
              </w:numPr>
              <w:rPr>
                <w:sz w:val="18"/>
                <w:szCs w:val="18"/>
              </w:rPr>
            </w:pPr>
            <w:r>
              <w:rPr>
                <w:sz w:val="18"/>
                <w:szCs w:val="18"/>
              </w:rPr>
              <w:t>about prejudice; how to recognise behaviours/ actions which discriminate against others; ways of responding to it if witnessed or experienced</w:t>
            </w:r>
          </w:p>
        </w:tc>
        <w:tc>
          <w:tcPr>
            <w:tcW w:w="3653" w:type="dxa"/>
          </w:tcPr>
          <w:p w14:paraId="258E23B7" w14:textId="77777777" w:rsidR="00BA0992" w:rsidRDefault="00BA0992" w:rsidP="00BA0992">
            <w:pPr>
              <w:rPr>
                <w:sz w:val="18"/>
                <w:szCs w:val="18"/>
              </w:rPr>
            </w:pPr>
            <w:r>
              <w:rPr>
                <w:sz w:val="18"/>
                <w:szCs w:val="18"/>
              </w:rPr>
              <w:t xml:space="preserve">Black History Month Assembly </w:t>
            </w:r>
          </w:p>
          <w:p w14:paraId="1B8EE735" w14:textId="58FCEE8F" w:rsidR="00BA0992" w:rsidRDefault="00BA0992" w:rsidP="00BA0992">
            <w:pPr>
              <w:rPr>
                <w:sz w:val="18"/>
                <w:szCs w:val="18"/>
              </w:rPr>
            </w:pPr>
            <w:r>
              <w:rPr>
                <w:sz w:val="18"/>
                <w:szCs w:val="18"/>
              </w:rPr>
              <w:t>Newsround</w:t>
            </w:r>
          </w:p>
        </w:tc>
        <w:tc>
          <w:tcPr>
            <w:tcW w:w="3009" w:type="dxa"/>
          </w:tcPr>
          <w:p w14:paraId="54488FCE" w14:textId="09DC120B" w:rsidR="00BA0992" w:rsidRDefault="00B5502A" w:rsidP="00BA0992">
            <w:pPr>
              <w:rPr>
                <w:sz w:val="18"/>
                <w:szCs w:val="18"/>
              </w:rPr>
            </w:pPr>
            <w:r>
              <w:rPr>
                <w:sz w:val="18"/>
                <w:szCs w:val="18"/>
              </w:rPr>
              <w:t xml:space="preserve">Identify similarities and differences between people. </w:t>
            </w:r>
          </w:p>
        </w:tc>
      </w:tr>
      <w:tr w:rsidR="00BA0992" w:rsidRPr="00C02F4F" w14:paraId="32D95A87" w14:textId="77777777" w:rsidTr="009106F3">
        <w:trPr>
          <w:trHeight w:val="264"/>
        </w:trPr>
        <w:tc>
          <w:tcPr>
            <w:tcW w:w="2234" w:type="dxa"/>
            <w:vMerge w:val="restart"/>
            <w:shd w:val="clear" w:color="auto" w:fill="DEEAF6" w:themeFill="accent1" w:themeFillTint="33"/>
          </w:tcPr>
          <w:p w14:paraId="0F56CE02" w14:textId="5651B7DE" w:rsidR="00BA0992" w:rsidRPr="00C02F4F" w:rsidRDefault="00BA0992" w:rsidP="00BA0992">
            <w:pPr>
              <w:rPr>
                <w:b/>
                <w:sz w:val="18"/>
                <w:szCs w:val="18"/>
              </w:rPr>
            </w:pPr>
            <w:r w:rsidRPr="00C02F4F">
              <w:rPr>
                <w:b/>
                <w:sz w:val="18"/>
                <w:szCs w:val="18"/>
              </w:rPr>
              <w:t xml:space="preserve">Autumn 2: </w:t>
            </w:r>
            <w:r w:rsidRPr="00C02F4F">
              <w:rPr>
                <w:b/>
                <w:sz w:val="18"/>
                <w:szCs w:val="18"/>
              </w:rPr>
              <w:br/>
            </w:r>
          </w:p>
          <w:p w14:paraId="3679AD73" w14:textId="7AE6B67B" w:rsidR="00BA0992" w:rsidRPr="00C02F4F" w:rsidRDefault="00BA0992" w:rsidP="00BA0992">
            <w:pPr>
              <w:rPr>
                <w:b/>
                <w:sz w:val="18"/>
                <w:szCs w:val="18"/>
              </w:rPr>
            </w:pPr>
          </w:p>
        </w:tc>
        <w:tc>
          <w:tcPr>
            <w:tcW w:w="19165" w:type="dxa"/>
            <w:gridSpan w:val="6"/>
            <w:shd w:val="clear" w:color="auto" w:fill="DEEAF6" w:themeFill="accent1" w:themeFillTint="33"/>
          </w:tcPr>
          <w:p w14:paraId="768F9F4B" w14:textId="77777777" w:rsidR="00BA0992" w:rsidRDefault="00BA0992" w:rsidP="00BA0992">
            <w:pPr>
              <w:rPr>
                <w:b/>
                <w:sz w:val="18"/>
                <w:szCs w:val="18"/>
                <w:u w:val="single"/>
              </w:rPr>
            </w:pPr>
            <w:r>
              <w:rPr>
                <w:b/>
                <w:sz w:val="18"/>
                <w:szCs w:val="18"/>
                <w:u w:val="single"/>
              </w:rPr>
              <w:t xml:space="preserve">Wellness Wednesday ‘Celebrate’: </w:t>
            </w:r>
          </w:p>
          <w:p w14:paraId="7EDEE612" w14:textId="77777777" w:rsidR="00BA0992" w:rsidRPr="00C02F4F" w:rsidRDefault="00BA0992" w:rsidP="00BA0992">
            <w:pPr>
              <w:rPr>
                <w:sz w:val="18"/>
                <w:szCs w:val="18"/>
              </w:rPr>
            </w:pPr>
            <w:r w:rsidRPr="00302DE1">
              <w:rPr>
                <w:rFonts w:asciiTheme="majorHAnsi" w:hAnsiTheme="majorHAnsi" w:cstheme="majorHAnsi"/>
                <w:i/>
                <w:color w:val="2E74B5" w:themeColor="accent1" w:themeShade="BF"/>
                <w:sz w:val="18"/>
                <w:szCs w:val="18"/>
              </w:rPr>
              <w:t>Understand and celebrate our character strengths. Use our strengt</w:t>
            </w:r>
            <w:r>
              <w:rPr>
                <w:rFonts w:asciiTheme="majorHAnsi" w:hAnsiTheme="majorHAnsi" w:cstheme="majorHAnsi"/>
                <w:i/>
                <w:color w:val="2E74B5" w:themeColor="accent1" w:themeShade="BF"/>
                <w:sz w:val="18"/>
                <w:szCs w:val="18"/>
              </w:rPr>
              <w:t xml:space="preserve">hs to promote super hero powers and reflect on ourselves as individuals thinking about the unique qualities that we possess which may be similar or different to our peers. </w:t>
            </w:r>
          </w:p>
          <w:p w14:paraId="482D3B0C" w14:textId="7555BFE8" w:rsidR="00BA0992" w:rsidRDefault="00BA0992" w:rsidP="00BA0992">
            <w:pPr>
              <w:rPr>
                <w:rFonts w:asciiTheme="majorHAnsi" w:hAnsiTheme="majorHAnsi" w:cstheme="majorHAnsi"/>
                <w:i/>
                <w:color w:val="2E74B5" w:themeColor="accent1" w:themeShade="BF"/>
                <w:sz w:val="18"/>
                <w:szCs w:val="18"/>
              </w:rPr>
            </w:pPr>
            <w:r w:rsidRPr="006F05DA">
              <w:rPr>
                <w:rFonts w:asciiTheme="majorHAnsi" w:hAnsiTheme="majorHAnsi" w:cstheme="majorHAnsi"/>
                <w:i/>
                <w:color w:val="2E74B5" w:themeColor="accent1" w:themeShade="BF"/>
                <w:sz w:val="18"/>
                <w:szCs w:val="18"/>
                <w:u w:val="single"/>
              </w:rPr>
              <w:t>Gratitude Journal focus</w:t>
            </w:r>
            <w:r>
              <w:rPr>
                <w:rFonts w:asciiTheme="majorHAnsi" w:hAnsiTheme="majorHAnsi" w:cstheme="majorHAnsi"/>
                <w:i/>
                <w:color w:val="2E74B5" w:themeColor="accent1" w:themeShade="BF"/>
                <w:sz w:val="18"/>
                <w:szCs w:val="18"/>
                <w:u w:val="single"/>
              </w:rPr>
              <w:t>:</w:t>
            </w:r>
            <w:r>
              <w:rPr>
                <w:rFonts w:asciiTheme="majorHAnsi" w:hAnsiTheme="majorHAnsi" w:cstheme="majorHAnsi"/>
                <w:i/>
                <w:color w:val="2E74B5" w:themeColor="accent1" w:themeShade="BF"/>
                <w:sz w:val="18"/>
                <w:szCs w:val="18"/>
              </w:rPr>
              <w:t xml:space="preserve"> </w:t>
            </w:r>
            <w:r w:rsidRPr="006F05DA">
              <w:rPr>
                <w:rFonts w:asciiTheme="majorHAnsi" w:hAnsiTheme="majorHAnsi" w:cstheme="majorHAnsi"/>
                <w:i/>
                <w:color w:val="2E74B5" w:themeColor="accent1" w:themeShade="BF"/>
                <w:sz w:val="18"/>
                <w:szCs w:val="18"/>
              </w:rPr>
              <w:t>reflection on strengths, what you are grateful for and what makes you happy.</w:t>
            </w:r>
            <w:r>
              <w:rPr>
                <w:rFonts w:asciiTheme="majorHAnsi" w:hAnsiTheme="majorHAnsi" w:cstheme="majorHAnsi"/>
                <w:i/>
                <w:color w:val="2E74B5" w:themeColor="accent1" w:themeShade="BF"/>
                <w:sz w:val="18"/>
                <w:szCs w:val="18"/>
              </w:rPr>
              <w:t xml:space="preserve"> An opportunity to share some positive messages with friends and reflect on why they are special.</w:t>
            </w:r>
          </w:p>
          <w:p w14:paraId="0A3F149A" w14:textId="537C641F" w:rsidR="00BA0992" w:rsidRDefault="00BA0992" w:rsidP="00BA0992">
            <w:pPr>
              <w:rPr>
                <w:b/>
                <w:sz w:val="18"/>
                <w:szCs w:val="18"/>
                <w:u w:val="single"/>
              </w:rPr>
            </w:pPr>
            <w:r>
              <w:rPr>
                <w:i/>
                <w:sz w:val="18"/>
                <w:szCs w:val="18"/>
              </w:rPr>
              <w:t xml:space="preserve">Year 3 focus - </w:t>
            </w:r>
            <w:r w:rsidRPr="00C354B8">
              <w:rPr>
                <w:i/>
                <w:sz w:val="18"/>
                <w:szCs w:val="18"/>
              </w:rPr>
              <w:t>Make superhero puppets using lolly pop sticks. Explore all the character’s strengths from the classification. What do they all mean? Find synonyms. Which strengths do you have? Which strengths do your peers have? Make a puppet to reflect your character strengths.</w:t>
            </w:r>
          </w:p>
          <w:p w14:paraId="3106183C" w14:textId="77777777" w:rsidR="00BA0992" w:rsidRDefault="00BA0992" w:rsidP="00BA0992">
            <w:pPr>
              <w:rPr>
                <w:b/>
                <w:sz w:val="18"/>
                <w:szCs w:val="18"/>
                <w:u w:val="single"/>
              </w:rPr>
            </w:pPr>
          </w:p>
          <w:p w14:paraId="51DC89CA" w14:textId="77777777" w:rsidR="00BA0992" w:rsidRDefault="00BA0992" w:rsidP="00BA0992">
            <w:pPr>
              <w:rPr>
                <w:b/>
                <w:sz w:val="18"/>
                <w:szCs w:val="18"/>
                <w:u w:val="single"/>
              </w:rPr>
            </w:pPr>
            <w:r>
              <w:rPr>
                <w:b/>
                <w:sz w:val="18"/>
                <w:szCs w:val="18"/>
                <w:u w:val="single"/>
              </w:rPr>
              <w:t xml:space="preserve">Anti-bullying week: </w:t>
            </w:r>
          </w:p>
          <w:p w14:paraId="149EFBFA" w14:textId="716EA57B" w:rsidR="00BA0992" w:rsidRDefault="00BA0992" w:rsidP="00BA0992">
            <w:pPr>
              <w:rPr>
                <w:i/>
                <w:sz w:val="18"/>
                <w:szCs w:val="18"/>
              </w:rPr>
            </w:pPr>
            <w:r w:rsidRPr="006A54E8">
              <w:rPr>
                <w:rFonts w:asciiTheme="majorHAnsi" w:hAnsiTheme="majorHAnsi" w:cstheme="majorHAnsi"/>
                <w:i/>
                <w:color w:val="2E74B5" w:themeColor="accent1" w:themeShade="BF"/>
                <w:sz w:val="18"/>
                <w:szCs w:val="18"/>
                <w:u w:val="single"/>
              </w:rPr>
              <w:lastRenderedPageBreak/>
              <w:t>Gratitude Journal focus:</w:t>
            </w:r>
            <w:r w:rsidRPr="006A54E8">
              <w:rPr>
                <w:rFonts w:asciiTheme="majorHAnsi" w:hAnsiTheme="majorHAnsi" w:cstheme="majorHAnsi"/>
                <w:i/>
                <w:color w:val="2E74B5" w:themeColor="accent1" w:themeShade="BF"/>
                <w:sz w:val="18"/>
                <w:szCs w:val="18"/>
              </w:rPr>
              <w:t xml:space="preserve"> </w:t>
            </w:r>
            <w:r>
              <w:rPr>
                <w:rFonts w:asciiTheme="majorHAnsi" w:hAnsiTheme="majorHAnsi" w:cstheme="majorHAnsi"/>
                <w:i/>
                <w:color w:val="2E74B5" w:themeColor="accent1" w:themeShade="BF"/>
                <w:sz w:val="18"/>
                <w:szCs w:val="18"/>
              </w:rPr>
              <w:t xml:space="preserve">reflection on the things which make us feel special as individuals. </w:t>
            </w:r>
          </w:p>
          <w:p w14:paraId="5BF3CBAC" w14:textId="2D3B484F" w:rsidR="00BA0992" w:rsidRPr="00C02F4F" w:rsidRDefault="00BA0992" w:rsidP="00BA0992">
            <w:pPr>
              <w:rPr>
                <w:sz w:val="18"/>
                <w:szCs w:val="18"/>
              </w:rPr>
            </w:pPr>
            <w:r>
              <w:rPr>
                <w:rFonts w:asciiTheme="majorHAnsi" w:hAnsiTheme="majorHAnsi" w:cstheme="majorHAnsi"/>
                <w:i/>
                <w:color w:val="2E74B5" w:themeColor="accent1" w:themeShade="BF"/>
                <w:sz w:val="18"/>
                <w:szCs w:val="18"/>
              </w:rPr>
              <w:t>Follow the national theme for assembly and activity ideas.</w:t>
            </w:r>
          </w:p>
        </w:tc>
      </w:tr>
      <w:tr w:rsidR="00BA0992" w:rsidRPr="00C02F4F" w14:paraId="280CA4E0" w14:textId="77777777" w:rsidTr="007B3137">
        <w:trPr>
          <w:trHeight w:val="264"/>
        </w:trPr>
        <w:tc>
          <w:tcPr>
            <w:tcW w:w="2234" w:type="dxa"/>
            <w:vMerge/>
            <w:shd w:val="clear" w:color="auto" w:fill="DEEAF6" w:themeFill="accent1" w:themeFillTint="33"/>
          </w:tcPr>
          <w:p w14:paraId="3594928E" w14:textId="77777777" w:rsidR="00BA0992" w:rsidRPr="00C02F4F" w:rsidRDefault="00BA0992" w:rsidP="00BA0992">
            <w:pPr>
              <w:rPr>
                <w:sz w:val="18"/>
                <w:szCs w:val="18"/>
              </w:rPr>
            </w:pPr>
          </w:p>
        </w:tc>
        <w:tc>
          <w:tcPr>
            <w:tcW w:w="1730" w:type="dxa"/>
            <w:vMerge w:val="restart"/>
          </w:tcPr>
          <w:p w14:paraId="5D8723E2" w14:textId="77777777" w:rsidR="00BA0992" w:rsidRPr="00855359" w:rsidRDefault="00BA0992" w:rsidP="00BA0992">
            <w:pPr>
              <w:rPr>
                <w:sz w:val="18"/>
                <w:szCs w:val="18"/>
              </w:rPr>
            </w:pPr>
          </w:p>
          <w:p w14:paraId="24788F9C" w14:textId="77777777" w:rsidR="00BA0992" w:rsidRDefault="00BA0992" w:rsidP="00BA0992">
            <w:pPr>
              <w:rPr>
                <w:sz w:val="18"/>
                <w:szCs w:val="18"/>
              </w:rPr>
            </w:pPr>
            <w:r w:rsidRPr="00855359">
              <w:rPr>
                <w:sz w:val="18"/>
                <w:szCs w:val="18"/>
              </w:rPr>
              <w:t>Healthy Movement, Habits &amp; Thoughts</w:t>
            </w:r>
          </w:p>
          <w:p w14:paraId="1FC732B2" w14:textId="77777777" w:rsidR="00BA0992" w:rsidRPr="00855359" w:rsidRDefault="00BA0992" w:rsidP="00BA0992">
            <w:pPr>
              <w:rPr>
                <w:sz w:val="18"/>
                <w:szCs w:val="18"/>
              </w:rPr>
            </w:pPr>
          </w:p>
        </w:tc>
        <w:tc>
          <w:tcPr>
            <w:tcW w:w="1560" w:type="dxa"/>
          </w:tcPr>
          <w:p w14:paraId="37F099BA" w14:textId="794B9966" w:rsidR="00BA0992" w:rsidRDefault="00BA0992" w:rsidP="00BA0992">
            <w:pPr>
              <w:rPr>
                <w:i/>
                <w:color w:val="2E74B5" w:themeColor="accent1" w:themeShade="BF"/>
                <w:sz w:val="18"/>
              </w:rPr>
            </w:pPr>
            <w:r>
              <w:rPr>
                <w:i/>
                <w:color w:val="2E74B5" w:themeColor="accent1" w:themeShade="BF"/>
                <w:sz w:val="18"/>
              </w:rPr>
              <w:t>Strand 2 – Zones of Regulation</w:t>
            </w:r>
          </w:p>
        </w:tc>
        <w:tc>
          <w:tcPr>
            <w:tcW w:w="2693" w:type="dxa"/>
          </w:tcPr>
          <w:p w14:paraId="24463DDA" w14:textId="77777777" w:rsidR="00BA0992" w:rsidRDefault="00BA0992" w:rsidP="00BA0992">
            <w:pPr>
              <w:rPr>
                <w:b/>
                <w:sz w:val="18"/>
                <w:szCs w:val="18"/>
              </w:rPr>
            </w:pPr>
          </w:p>
        </w:tc>
        <w:tc>
          <w:tcPr>
            <w:tcW w:w="6520" w:type="dxa"/>
          </w:tcPr>
          <w:p w14:paraId="618685DF" w14:textId="77777777" w:rsidR="00BA0992" w:rsidRPr="007B3137" w:rsidRDefault="00BA0992" w:rsidP="00BA0992">
            <w:pPr>
              <w:pStyle w:val="ListParagraph"/>
              <w:numPr>
                <w:ilvl w:val="0"/>
                <w:numId w:val="5"/>
              </w:numPr>
              <w:rPr>
                <w:b/>
                <w:sz w:val="18"/>
                <w:szCs w:val="18"/>
              </w:rPr>
            </w:pPr>
            <w:r w:rsidRPr="007B3137">
              <w:rPr>
                <w:b/>
                <w:sz w:val="18"/>
                <w:szCs w:val="18"/>
              </w:rPr>
              <w:t>to gain awareness that their own emotions fluctuate throughout the day and so they change zone a lot even within the same lesson</w:t>
            </w:r>
          </w:p>
          <w:p w14:paraId="6313B883" w14:textId="77777777" w:rsidR="00BA0992" w:rsidRPr="007B3137" w:rsidRDefault="00BA0992" w:rsidP="00BA0992">
            <w:pPr>
              <w:pStyle w:val="ListParagraph"/>
              <w:numPr>
                <w:ilvl w:val="0"/>
                <w:numId w:val="5"/>
              </w:numPr>
              <w:rPr>
                <w:b/>
                <w:sz w:val="18"/>
                <w:szCs w:val="18"/>
              </w:rPr>
            </w:pPr>
            <w:r w:rsidRPr="007B3137">
              <w:rPr>
                <w:b/>
                <w:sz w:val="18"/>
                <w:szCs w:val="18"/>
              </w:rPr>
              <w:t xml:space="preserve">to increase their understanding of personal triggers that influence how they feel </w:t>
            </w:r>
          </w:p>
          <w:p w14:paraId="060EA2D2" w14:textId="77777777" w:rsidR="00BA0992" w:rsidRPr="007B3137" w:rsidRDefault="00BA0992" w:rsidP="00BA0992">
            <w:pPr>
              <w:pStyle w:val="ListParagraph"/>
              <w:numPr>
                <w:ilvl w:val="0"/>
                <w:numId w:val="5"/>
              </w:numPr>
              <w:rPr>
                <w:b/>
                <w:sz w:val="18"/>
                <w:szCs w:val="18"/>
              </w:rPr>
            </w:pPr>
            <w:r w:rsidRPr="007B3137">
              <w:rPr>
                <w:b/>
                <w:sz w:val="18"/>
                <w:szCs w:val="18"/>
              </w:rPr>
              <w:t xml:space="preserve">to appreciate how they achieve more personal success in the classroom if they are able to remain in the green zone </w:t>
            </w:r>
          </w:p>
          <w:p w14:paraId="1809CD46" w14:textId="77777777" w:rsidR="00BA0992" w:rsidRPr="007B3137" w:rsidRDefault="00BA0992" w:rsidP="00BA0992">
            <w:pPr>
              <w:pStyle w:val="ListParagraph"/>
              <w:numPr>
                <w:ilvl w:val="0"/>
                <w:numId w:val="5"/>
              </w:numPr>
              <w:rPr>
                <w:b/>
                <w:sz w:val="18"/>
                <w:szCs w:val="18"/>
              </w:rPr>
            </w:pPr>
            <w:r w:rsidRPr="007B3137">
              <w:rPr>
                <w:b/>
                <w:sz w:val="18"/>
                <w:szCs w:val="18"/>
              </w:rPr>
              <w:t>to recognise and verbalise the changes that they have in their own emotions across a day</w:t>
            </w:r>
          </w:p>
          <w:p w14:paraId="35BFA066" w14:textId="69A402B9" w:rsidR="00BA0992" w:rsidRDefault="00BA0992" w:rsidP="00BA0992">
            <w:pPr>
              <w:pStyle w:val="ListParagraph"/>
              <w:numPr>
                <w:ilvl w:val="0"/>
                <w:numId w:val="5"/>
              </w:numPr>
              <w:rPr>
                <w:sz w:val="18"/>
                <w:szCs w:val="18"/>
              </w:rPr>
            </w:pPr>
            <w:proofErr w:type="gramStart"/>
            <w:r w:rsidRPr="007B3137">
              <w:rPr>
                <w:b/>
                <w:sz w:val="18"/>
                <w:szCs w:val="18"/>
              </w:rPr>
              <w:t>to</w:t>
            </w:r>
            <w:proofErr w:type="gramEnd"/>
            <w:r w:rsidRPr="007B3137">
              <w:rPr>
                <w:b/>
                <w:sz w:val="18"/>
                <w:szCs w:val="18"/>
              </w:rPr>
              <w:t xml:space="preserve"> reflect on whether the zones they are in was expected or unexpected and how it affects other people around them.</w:t>
            </w:r>
            <w:r>
              <w:rPr>
                <w:sz w:val="18"/>
                <w:szCs w:val="18"/>
              </w:rPr>
              <w:t xml:space="preserve"> </w:t>
            </w:r>
          </w:p>
        </w:tc>
        <w:tc>
          <w:tcPr>
            <w:tcW w:w="3653" w:type="dxa"/>
          </w:tcPr>
          <w:p w14:paraId="1379387B" w14:textId="0AC615F5" w:rsidR="00BA0992" w:rsidRDefault="00BA0992" w:rsidP="00BA0992">
            <w:pPr>
              <w:rPr>
                <w:sz w:val="18"/>
                <w:szCs w:val="18"/>
              </w:rPr>
            </w:pPr>
            <w:r w:rsidRPr="007B3137">
              <w:rPr>
                <w:b/>
                <w:sz w:val="18"/>
                <w:szCs w:val="18"/>
              </w:rPr>
              <w:t xml:space="preserve">Zones of Regulation session </w:t>
            </w:r>
            <w:r>
              <w:rPr>
                <w:b/>
                <w:sz w:val="18"/>
                <w:szCs w:val="18"/>
              </w:rPr>
              <w:t>8</w:t>
            </w:r>
          </w:p>
        </w:tc>
        <w:tc>
          <w:tcPr>
            <w:tcW w:w="3009" w:type="dxa"/>
          </w:tcPr>
          <w:p w14:paraId="2C788ED7" w14:textId="07AF8EFE" w:rsidR="00BA0992" w:rsidRPr="00C02F4F" w:rsidRDefault="00BA0992" w:rsidP="00BA0992">
            <w:pPr>
              <w:rPr>
                <w:sz w:val="18"/>
                <w:szCs w:val="18"/>
              </w:rPr>
            </w:pPr>
          </w:p>
        </w:tc>
      </w:tr>
      <w:tr w:rsidR="00BA0992" w:rsidRPr="00C02F4F" w14:paraId="323879B2" w14:textId="77777777" w:rsidTr="007B3137">
        <w:trPr>
          <w:trHeight w:val="264"/>
        </w:trPr>
        <w:tc>
          <w:tcPr>
            <w:tcW w:w="2234" w:type="dxa"/>
            <w:vMerge/>
            <w:shd w:val="clear" w:color="auto" w:fill="DEEAF6" w:themeFill="accent1" w:themeFillTint="33"/>
          </w:tcPr>
          <w:p w14:paraId="33359D4C" w14:textId="11FD7E06" w:rsidR="00BA0992" w:rsidRPr="00C02F4F" w:rsidRDefault="00BA0992" w:rsidP="00BA0992">
            <w:pPr>
              <w:rPr>
                <w:sz w:val="18"/>
                <w:szCs w:val="18"/>
              </w:rPr>
            </w:pPr>
          </w:p>
        </w:tc>
        <w:tc>
          <w:tcPr>
            <w:tcW w:w="1730" w:type="dxa"/>
            <w:vMerge/>
          </w:tcPr>
          <w:p w14:paraId="2AE04314" w14:textId="2385B5E3" w:rsidR="00BA0992" w:rsidRDefault="00BA0992" w:rsidP="00BA0992">
            <w:pPr>
              <w:rPr>
                <w:sz w:val="18"/>
                <w:szCs w:val="18"/>
              </w:rPr>
            </w:pPr>
          </w:p>
        </w:tc>
        <w:tc>
          <w:tcPr>
            <w:tcW w:w="1560" w:type="dxa"/>
          </w:tcPr>
          <w:p w14:paraId="787A2144" w14:textId="027EA765" w:rsidR="00BA0992" w:rsidRDefault="00BA0992" w:rsidP="00BA0992">
            <w:pPr>
              <w:rPr>
                <w:i/>
                <w:color w:val="2E74B5" w:themeColor="accent1" w:themeShade="BF"/>
                <w:sz w:val="18"/>
              </w:rPr>
            </w:pPr>
            <w:r>
              <w:rPr>
                <w:i/>
                <w:color w:val="2E74B5" w:themeColor="accent1" w:themeShade="BF"/>
                <w:sz w:val="18"/>
              </w:rPr>
              <w:t>Strand 3 – Ourselves growing &amp; changing</w:t>
            </w:r>
          </w:p>
        </w:tc>
        <w:tc>
          <w:tcPr>
            <w:tcW w:w="2693" w:type="dxa"/>
          </w:tcPr>
          <w:p w14:paraId="005B2717" w14:textId="133E0587" w:rsidR="00BA0992" w:rsidRPr="009D2EF7" w:rsidRDefault="00BA0992" w:rsidP="00BA0992">
            <w:pPr>
              <w:rPr>
                <w:sz w:val="18"/>
                <w:szCs w:val="18"/>
              </w:rPr>
            </w:pPr>
            <w:r>
              <w:rPr>
                <w:b/>
                <w:sz w:val="18"/>
                <w:szCs w:val="18"/>
              </w:rPr>
              <w:t xml:space="preserve">Individual Liberty – </w:t>
            </w:r>
            <w:r>
              <w:rPr>
                <w:sz w:val="18"/>
                <w:szCs w:val="18"/>
              </w:rPr>
              <w:t>develop self-knowledge, self-confidence and self-esteem</w:t>
            </w:r>
          </w:p>
        </w:tc>
        <w:tc>
          <w:tcPr>
            <w:tcW w:w="6520" w:type="dxa"/>
          </w:tcPr>
          <w:p w14:paraId="4FE8910D" w14:textId="77777777" w:rsidR="00BA0992" w:rsidRDefault="00BA0992" w:rsidP="00BA0992">
            <w:pPr>
              <w:pStyle w:val="ListParagraph"/>
              <w:numPr>
                <w:ilvl w:val="0"/>
                <w:numId w:val="5"/>
              </w:numPr>
              <w:rPr>
                <w:sz w:val="18"/>
                <w:szCs w:val="18"/>
              </w:rPr>
            </w:pPr>
            <w:r>
              <w:rPr>
                <w:sz w:val="18"/>
                <w:szCs w:val="18"/>
              </w:rPr>
              <w:t>about personal identity, what contributes to who we are (e.g. ethnicity, family, gender, faith, culture, hobbies, likes/ dislikes)</w:t>
            </w:r>
          </w:p>
          <w:p w14:paraId="281184E1" w14:textId="77777777" w:rsidR="00BA0992" w:rsidRDefault="00BA0992" w:rsidP="00BA0992">
            <w:pPr>
              <w:pStyle w:val="ListParagraph"/>
              <w:numPr>
                <w:ilvl w:val="0"/>
                <w:numId w:val="5"/>
              </w:numPr>
              <w:rPr>
                <w:sz w:val="18"/>
                <w:szCs w:val="18"/>
              </w:rPr>
            </w:pPr>
            <w:r>
              <w:rPr>
                <w:sz w:val="18"/>
                <w:szCs w:val="18"/>
              </w:rPr>
              <w:t xml:space="preserve">to recognise their individual and personal qualities </w:t>
            </w:r>
          </w:p>
          <w:p w14:paraId="43F75AB9" w14:textId="43237E76" w:rsidR="00BA0992" w:rsidRDefault="00BA0992" w:rsidP="00BA0992">
            <w:pPr>
              <w:pStyle w:val="ListParagraph"/>
              <w:numPr>
                <w:ilvl w:val="0"/>
                <w:numId w:val="4"/>
              </w:numPr>
              <w:rPr>
                <w:sz w:val="18"/>
                <w:szCs w:val="18"/>
              </w:rPr>
            </w:pPr>
            <w:r>
              <w:rPr>
                <w:sz w:val="18"/>
                <w:szCs w:val="18"/>
              </w:rPr>
              <w:t>to identify personal strengths, skills, achievements and interests and how these contribute to a sense of self worth</w:t>
            </w:r>
          </w:p>
        </w:tc>
        <w:tc>
          <w:tcPr>
            <w:tcW w:w="3653" w:type="dxa"/>
          </w:tcPr>
          <w:p w14:paraId="43B73CB9" w14:textId="77777777" w:rsidR="00BA0992" w:rsidRDefault="00BA0992" w:rsidP="00BA0992">
            <w:pPr>
              <w:rPr>
                <w:sz w:val="18"/>
                <w:szCs w:val="18"/>
              </w:rPr>
            </w:pPr>
            <w:r>
              <w:rPr>
                <w:sz w:val="18"/>
                <w:szCs w:val="18"/>
              </w:rPr>
              <w:t>Wellness Wednesday</w:t>
            </w:r>
          </w:p>
          <w:p w14:paraId="67A16676" w14:textId="77777777" w:rsidR="00BA0992" w:rsidRDefault="00BA0992" w:rsidP="00BA0992">
            <w:pPr>
              <w:rPr>
                <w:sz w:val="18"/>
                <w:szCs w:val="18"/>
              </w:rPr>
            </w:pPr>
            <w:r>
              <w:rPr>
                <w:sz w:val="18"/>
                <w:szCs w:val="18"/>
              </w:rPr>
              <w:t>Round-up time</w:t>
            </w:r>
          </w:p>
          <w:p w14:paraId="35E4B43B" w14:textId="77777777" w:rsidR="00BA0992" w:rsidRDefault="00BA0992" w:rsidP="00BA0992">
            <w:pPr>
              <w:rPr>
                <w:sz w:val="18"/>
                <w:szCs w:val="18"/>
              </w:rPr>
            </w:pPr>
            <w:r>
              <w:rPr>
                <w:sz w:val="18"/>
                <w:szCs w:val="18"/>
              </w:rPr>
              <w:t>Praise assemblies</w:t>
            </w:r>
          </w:p>
          <w:p w14:paraId="21E2FC79" w14:textId="77777777" w:rsidR="00BA0992" w:rsidRDefault="00BA0992" w:rsidP="00BA0992">
            <w:pPr>
              <w:rPr>
                <w:sz w:val="18"/>
                <w:szCs w:val="18"/>
              </w:rPr>
            </w:pPr>
            <w:r>
              <w:rPr>
                <w:sz w:val="18"/>
                <w:szCs w:val="18"/>
              </w:rPr>
              <w:t>Selection of Most Valuable Players</w:t>
            </w:r>
          </w:p>
          <w:p w14:paraId="03603BFC" w14:textId="77777777" w:rsidR="00BA0992" w:rsidRDefault="00BA0992" w:rsidP="00BA0992">
            <w:pPr>
              <w:rPr>
                <w:sz w:val="18"/>
                <w:szCs w:val="18"/>
              </w:rPr>
            </w:pPr>
          </w:p>
        </w:tc>
        <w:tc>
          <w:tcPr>
            <w:tcW w:w="3009" w:type="dxa"/>
          </w:tcPr>
          <w:p w14:paraId="1DE9ED11" w14:textId="78F51737" w:rsidR="00BA0992" w:rsidRPr="00C02F4F" w:rsidRDefault="00BA0992" w:rsidP="00BA0992">
            <w:pPr>
              <w:rPr>
                <w:sz w:val="18"/>
                <w:szCs w:val="18"/>
              </w:rPr>
            </w:pPr>
          </w:p>
        </w:tc>
      </w:tr>
      <w:tr w:rsidR="00BA0992" w:rsidRPr="00C02F4F" w14:paraId="5BCA5CD7" w14:textId="77777777" w:rsidTr="007B3137">
        <w:trPr>
          <w:trHeight w:val="264"/>
        </w:trPr>
        <w:tc>
          <w:tcPr>
            <w:tcW w:w="2234" w:type="dxa"/>
            <w:vMerge/>
            <w:shd w:val="clear" w:color="auto" w:fill="DEEAF6" w:themeFill="accent1" w:themeFillTint="33"/>
          </w:tcPr>
          <w:p w14:paraId="24DAAA24" w14:textId="511F6F82" w:rsidR="00BA0992" w:rsidRPr="00C02F4F" w:rsidRDefault="00BA0992" w:rsidP="00BA0992">
            <w:pPr>
              <w:rPr>
                <w:b/>
                <w:sz w:val="18"/>
                <w:szCs w:val="18"/>
              </w:rPr>
            </w:pPr>
          </w:p>
        </w:tc>
        <w:tc>
          <w:tcPr>
            <w:tcW w:w="1730" w:type="dxa"/>
            <w:vMerge/>
          </w:tcPr>
          <w:p w14:paraId="73BDE87D" w14:textId="76FD1223" w:rsidR="00BA0992" w:rsidRPr="00C02F4F" w:rsidRDefault="00BA0992" w:rsidP="00BA0992">
            <w:pPr>
              <w:rPr>
                <w:sz w:val="18"/>
                <w:szCs w:val="18"/>
              </w:rPr>
            </w:pPr>
          </w:p>
        </w:tc>
        <w:tc>
          <w:tcPr>
            <w:tcW w:w="1560" w:type="dxa"/>
          </w:tcPr>
          <w:p w14:paraId="578CF334" w14:textId="4151C4BB" w:rsidR="00BA0992" w:rsidRPr="00C02F4F" w:rsidRDefault="00BA0992" w:rsidP="00BA0992">
            <w:pPr>
              <w:rPr>
                <w:sz w:val="18"/>
                <w:szCs w:val="18"/>
              </w:rPr>
            </w:pPr>
            <w:r>
              <w:rPr>
                <w:i/>
                <w:color w:val="2E74B5" w:themeColor="accent1" w:themeShade="BF"/>
                <w:sz w:val="18"/>
              </w:rPr>
              <w:t>Strand 4 – Keeping safe</w:t>
            </w:r>
          </w:p>
        </w:tc>
        <w:tc>
          <w:tcPr>
            <w:tcW w:w="2693" w:type="dxa"/>
          </w:tcPr>
          <w:p w14:paraId="555AEC07" w14:textId="77777777" w:rsidR="00BA0992" w:rsidRPr="009D2EF7" w:rsidRDefault="00BA0992" w:rsidP="00BA0992">
            <w:pPr>
              <w:ind w:left="360"/>
              <w:rPr>
                <w:sz w:val="18"/>
                <w:szCs w:val="18"/>
              </w:rPr>
            </w:pPr>
          </w:p>
        </w:tc>
        <w:tc>
          <w:tcPr>
            <w:tcW w:w="6520" w:type="dxa"/>
          </w:tcPr>
          <w:p w14:paraId="29EDBECD" w14:textId="77777777" w:rsidR="00BA0992" w:rsidRDefault="00BA0992" w:rsidP="00BA0992">
            <w:pPr>
              <w:pStyle w:val="ListParagraph"/>
              <w:numPr>
                <w:ilvl w:val="0"/>
                <w:numId w:val="5"/>
              </w:numPr>
              <w:rPr>
                <w:sz w:val="18"/>
                <w:szCs w:val="18"/>
              </w:rPr>
            </w:pPr>
            <w:r>
              <w:rPr>
                <w:sz w:val="18"/>
                <w:szCs w:val="18"/>
              </w:rPr>
              <w:t>how to predict, assess and manage risk in different situations</w:t>
            </w:r>
          </w:p>
          <w:p w14:paraId="7AEA8391" w14:textId="77777777" w:rsidR="00BA0992" w:rsidRDefault="00BA0992" w:rsidP="00BA0992">
            <w:pPr>
              <w:pStyle w:val="ListParagraph"/>
              <w:numPr>
                <w:ilvl w:val="0"/>
                <w:numId w:val="5"/>
              </w:numPr>
              <w:rPr>
                <w:sz w:val="18"/>
                <w:szCs w:val="18"/>
              </w:rPr>
            </w:pPr>
            <w:r>
              <w:rPr>
                <w:sz w:val="18"/>
                <w:szCs w:val="18"/>
              </w:rPr>
              <w:t>about hazards (including fire risks) that can cause harm, injury or risk in the home and what they can do to reduce risks and keep safe</w:t>
            </w:r>
          </w:p>
          <w:p w14:paraId="1C1DB617" w14:textId="0361F99C" w:rsidR="00BA0992" w:rsidRPr="006A34F7" w:rsidRDefault="00BA0992" w:rsidP="00BA0992">
            <w:pPr>
              <w:pStyle w:val="ListParagraph"/>
              <w:numPr>
                <w:ilvl w:val="0"/>
                <w:numId w:val="5"/>
              </w:numPr>
              <w:rPr>
                <w:sz w:val="18"/>
                <w:szCs w:val="18"/>
              </w:rPr>
            </w:pPr>
            <w:r>
              <w:rPr>
                <w:sz w:val="18"/>
                <w:szCs w:val="18"/>
              </w:rPr>
              <w:t>how to make a clear and efficient call to emergency services</w:t>
            </w:r>
          </w:p>
        </w:tc>
        <w:tc>
          <w:tcPr>
            <w:tcW w:w="3653" w:type="dxa"/>
          </w:tcPr>
          <w:p w14:paraId="3A477B6E" w14:textId="77777777" w:rsidR="00BA0992" w:rsidRDefault="00BA0992" w:rsidP="00BA0992">
            <w:pPr>
              <w:rPr>
                <w:sz w:val="18"/>
                <w:szCs w:val="18"/>
              </w:rPr>
            </w:pPr>
            <w:r>
              <w:rPr>
                <w:sz w:val="18"/>
                <w:szCs w:val="18"/>
              </w:rPr>
              <w:t xml:space="preserve">Road safety assembly </w:t>
            </w:r>
          </w:p>
          <w:p w14:paraId="3ADF5943" w14:textId="50650C78" w:rsidR="00BA0992" w:rsidRPr="00C02F4F" w:rsidRDefault="00BA0992" w:rsidP="00BA0992">
            <w:pPr>
              <w:rPr>
                <w:sz w:val="18"/>
                <w:szCs w:val="18"/>
              </w:rPr>
            </w:pPr>
            <w:r>
              <w:rPr>
                <w:sz w:val="18"/>
                <w:szCs w:val="18"/>
              </w:rPr>
              <w:t>Bonfire night assembly (emergency services)</w:t>
            </w:r>
          </w:p>
        </w:tc>
        <w:tc>
          <w:tcPr>
            <w:tcW w:w="3009" w:type="dxa"/>
          </w:tcPr>
          <w:p w14:paraId="25702F11" w14:textId="478480E6" w:rsidR="00BA0992" w:rsidRPr="00C02F4F" w:rsidRDefault="00BA0992" w:rsidP="00BA0992">
            <w:pPr>
              <w:rPr>
                <w:sz w:val="18"/>
                <w:szCs w:val="18"/>
              </w:rPr>
            </w:pPr>
          </w:p>
        </w:tc>
      </w:tr>
      <w:tr w:rsidR="00BA0992" w:rsidRPr="00C02F4F" w14:paraId="162D23A4" w14:textId="77777777" w:rsidTr="007B3137">
        <w:trPr>
          <w:trHeight w:val="264"/>
        </w:trPr>
        <w:tc>
          <w:tcPr>
            <w:tcW w:w="2234" w:type="dxa"/>
            <w:vMerge/>
            <w:shd w:val="clear" w:color="auto" w:fill="DEEAF6" w:themeFill="accent1" w:themeFillTint="33"/>
          </w:tcPr>
          <w:p w14:paraId="7D5890C0" w14:textId="035FBDCD" w:rsidR="00BA0992" w:rsidRPr="00C02F4F" w:rsidRDefault="00BA0992" w:rsidP="00BA0992">
            <w:pPr>
              <w:rPr>
                <w:b/>
                <w:sz w:val="18"/>
                <w:szCs w:val="18"/>
              </w:rPr>
            </w:pPr>
          </w:p>
        </w:tc>
        <w:tc>
          <w:tcPr>
            <w:tcW w:w="1730" w:type="dxa"/>
            <w:vMerge w:val="restart"/>
          </w:tcPr>
          <w:p w14:paraId="16AFB802" w14:textId="4D155C58" w:rsidR="00BA0992" w:rsidRDefault="00BA0992" w:rsidP="00BA0992">
            <w:pPr>
              <w:rPr>
                <w:sz w:val="18"/>
                <w:szCs w:val="18"/>
              </w:rPr>
            </w:pPr>
            <w:r>
              <w:rPr>
                <w:sz w:val="18"/>
                <w:szCs w:val="18"/>
              </w:rPr>
              <w:t xml:space="preserve">Relationships </w:t>
            </w:r>
          </w:p>
          <w:p w14:paraId="49B5FE20" w14:textId="1781FAD2" w:rsidR="00BA0992" w:rsidRDefault="00BA0992" w:rsidP="00BA0992">
            <w:pPr>
              <w:rPr>
                <w:sz w:val="18"/>
                <w:szCs w:val="18"/>
              </w:rPr>
            </w:pPr>
          </w:p>
        </w:tc>
        <w:tc>
          <w:tcPr>
            <w:tcW w:w="1560" w:type="dxa"/>
          </w:tcPr>
          <w:p w14:paraId="65E2EC83" w14:textId="1C223223" w:rsidR="00BA0992" w:rsidRDefault="00BA0992" w:rsidP="00BA0992">
            <w:pPr>
              <w:rPr>
                <w:i/>
                <w:color w:val="2E74B5" w:themeColor="accent1" w:themeShade="BF"/>
                <w:sz w:val="18"/>
              </w:rPr>
            </w:pPr>
            <w:r>
              <w:rPr>
                <w:i/>
                <w:color w:val="2E74B5" w:themeColor="accent1" w:themeShade="BF"/>
                <w:sz w:val="18"/>
              </w:rPr>
              <w:t>Strand 2 – Caring friendships</w:t>
            </w:r>
          </w:p>
        </w:tc>
        <w:tc>
          <w:tcPr>
            <w:tcW w:w="2693" w:type="dxa"/>
          </w:tcPr>
          <w:p w14:paraId="4D984417" w14:textId="77777777" w:rsidR="00BA0992" w:rsidRPr="009D2EF7" w:rsidRDefault="00BA0992" w:rsidP="00BA0992">
            <w:pPr>
              <w:ind w:left="360"/>
              <w:rPr>
                <w:sz w:val="18"/>
                <w:szCs w:val="18"/>
              </w:rPr>
            </w:pPr>
          </w:p>
        </w:tc>
        <w:tc>
          <w:tcPr>
            <w:tcW w:w="6520" w:type="dxa"/>
          </w:tcPr>
          <w:p w14:paraId="0CD4FEF1" w14:textId="56A46460" w:rsidR="00BA0992" w:rsidRDefault="00BA0992" w:rsidP="00BA0992">
            <w:pPr>
              <w:pStyle w:val="ListParagraph"/>
              <w:numPr>
                <w:ilvl w:val="0"/>
                <w:numId w:val="5"/>
              </w:numPr>
              <w:rPr>
                <w:sz w:val="18"/>
                <w:szCs w:val="18"/>
              </w:rPr>
            </w:pPr>
            <w:r>
              <w:rPr>
                <w:sz w:val="18"/>
                <w:szCs w:val="18"/>
              </w:rPr>
              <w:t xml:space="preserve">the characteristics of friendships including mutual respect, truthfulness, trustworthiness, loyalty, kindness, generosity, trust, sharing interests </w:t>
            </w:r>
          </w:p>
        </w:tc>
        <w:tc>
          <w:tcPr>
            <w:tcW w:w="3653" w:type="dxa"/>
          </w:tcPr>
          <w:p w14:paraId="397A6E4F" w14:textId="77777777" w:rsidR="00BA0992" w:rsidRDefault="00BA0992" w:rsidP="00BA0992">
            <w:pPr>
              <w:rPr>
                <w:sz w:val="18"/>
                <w:szCs w:val="18"/>
              </w:rPr>
            </w:pPr>
            <w:r>
              <w:rPr>
                <w:sz w:val="18"/>
                <w:szCs w:val="18"/>
              </w:rPr>
              <w:t>Anti-bullying week</w:t>
            </w:r>
          </w:p>
          <w:p w14:paraId="624518E6" w14:textId="59F7835F" w:rsidR="005F2295" w:rsidRDefault="005F2295" w:rsidP="00BA0992">
            <w:pPr>
              <w:rPr>
                <w:sz w:val="18"/>
                <w:szCs w:val="18"/>
              </w:rPr>
            </w:pPr>
            <w:r>
              <w:rPr>
                <w:sz w:val="18"/>
                <w:szCs w:val="18"/>
              </w:rPr>
              <w:t xml:space="preserve">Daily conversations </w:t>
            </w:r>
          </w:p>
        </w:tc>
        <w:tc>
          <w:tcPr>
            <w:tcW w:w="3009" w:type="dxa"/>
          </w:tcPr>
          <w:p w14:paraId="0FD915FC" w14:textId="0E4A225F" w:rsidR="00BA0992" w:rsidRPr="00C02F4F" w:rsidRDefault="00BA0992" w:rsidP="00BA0992">
            <w:pPr>
              <w:rPr>
                <w:sz w:val="18"/>
                <w:szCs w:val="18"/>
              </w:rPr>
            </w:pPr>
          </w:p>
        </w:tc>
      </w:tr>
      <w:tr w:rsidR="00BA0992" w:rsidRPr="00C02F4F" w14:paraId="2F477CC1" w14:textId="77777777" w:rsidTr="007B3137">
        <w:trPr>
          <w:trHeight w:val="264"/>
        </w:trPr>
        <w:tc>
          <w:tcPr>
            <w:tcW w:w="2234" w:type="dxa"/>
            <w:vMerge/>
            <w:shd w:val="clear" w:color="auto" w:fill="DEEAF6" w:themeFill="accent1" w:themeFillTint="33"/>
          </w:tcPr>
          <w:p w14:paraId="5CBCFBCE" w14:textId="6C999359" w:rsidR="00BA0992" w:rsidRPr="00C02F4F" w:rsidRDefault="00BA0992" w:rsidP="00BA0992">
            <w:pPr>
              <w:rPr>
                <w:b/>
                <w:sz w:val="18"/>
                <w:szCs w:val="18"/>
              </w:rPr>
            </w:pPr>
          </w:p>
        </w:tc>
        <w:tc>
          <w:tcPr>
            <w:tcW w:w="1730" w:type="dxa"/>
            <w:vMerge/>
          </w:tcPr>
          <w:p w14:paraId="5914F4A3" w14:textId="2A512BC1" w:rsidR="00BA0992" w:rsidRDefault="00BA0992" w:rsidP="00BA0992">
            <w:pPr>
              <w:rPr>
                <w:sz w:val="18"/>
                <w:szCs w:val="18"/>
              </w:rPr>
            </w:pPr>
          </w:p>
        </w:tc>
        <w:tc>
          <w:tcPr>
            <w:tcW w:w="1560" w:type="dxa"/>
          </w:tcPr>
          <w:p w14:paraId="13F9F326" w14:textId="54E91EA9" w:rsidR="00BA0992" w:rsidRDefault="00BA0992" w:rsidP="00BA0992">
            <w:pPr>
              <w:rPr>
                <w:i/>
                <w:color w:val="2E74B5" w:themeColor="accent1" w:themeShade="BF"/>
                <w:sz w:val="18"/>
              </w:rPr>
            </w:pPr>
            <w:r>
              <w:rPr>
                <w:i/>
                <w:color w:val="2E74B5" w:themeColor="accent1" w:themeShade="BF"/>
                <w:sz w:val="18"/>
              </w:rPr>
              <w:t>Strand 4 – Respectful relationships</w:t>
            </w:r>
          </w:p>
        </w:tc>
        <w:tc>
          <w:tcPr>
            <w:tcW w:w="2693" w:type="dxa"/>
          </w:tcPr>
          <w:p w14:paraId="76F1BBCA" w14:textId="679ABDF5" w:rsidR="00BA0992" w:rsidRPr="008E1562" w:rsidRDefault="008E1562" w:rsidP="008E1562">
            <w:pPr>
              <w:rPr>
                <w:sz w:val="18"/>
                <w:szCs w:val="18"/>
              </w:rPr>
            </w:pPr>
            <w:r>
              <w:rPr>
                <w:b/>
                <w:sz w:val="18"/>
                <w:szCs w:val="18"/>
              </w:rPr>
              <w:t xml:space="preserve">The Rule of Law – </w:t>
            </w:r>
            <w:r>
              <w:rPr>
                <w:sz w:val="18"/>
                <w:szCs w:val="18"/>
              </w:rPr>
              <w:t>accept responsibility for their behaviour.</w:t>
            </w:r>
          </w:p>
        </w:tc>
        <w:tc>
          <w:tcPr>
            <w:tcW w:w="6520" w:type="dxa"/>
          </w:tcPr>
          <w:p w14:paraId="32BE1D0F" w14:textId="16F489B6" w:rsidR="00BA0992" w:rsidRPr="007A03CB" w:rsidRDefault="00BA0992" w:rsidP="00BA0992">
            <w:pPr>
              <w:pStyle w:val="ListParagraph"/>
              <w:numPr>
                <w:ilvl w:val="0"/>
                <w:numId w:val="5"/>
              </w:numPr>
              <w:rPr>
                <w:sz w:val="18"/>
                <w:szCs w:val="18"/>
              </w:rPr>
            </w:pPr>
            <w:r>
              <w:rPr>
                <w:sz w:val="18"/>
                <w:szCs w:val="18"/>
              </w:rPr>
              <w:t>Different types of unkind behaviour, the impact of persistent unkind behaviour and the responsibility of bystanders and how to get help</w:t>
            </w:r>
          </w:p>
        </w:tc>
        <w:tc>
          <w:tcPr>
            <w:tcW w:w="3653" w:type="dxa"/>
          </w:tcPr>
          <w:p w14:paraId="426D98D9" w14:textId="3E53D047" w:rsidR="00BA0992" w:rsidRDefault="00BA0992" w:rsidP="00BA0992">
            <w:pPr>
              <w:rPr>
                <w:sz w:val="18"/>
                <w:szCs w:val="18"/>
              </w:rPr>
            </w:pPr>
            <w:r>
              <w:rPr>
                <w:sz w:val="18"/>
                <w:szCs w:val="18"/>
              </w:rPr>
              <w:t>Anti- bullying week</w:t>
            </w:r>
          </w:p>
        </w:tc>
        <w:tc>
          <w:tcPr>
            <w:tcW w:w="3009" w:type="dxa"/>
          </w:tcPr>
          <w:p w14:paraId="018D92DB" w14:textId="07412AE8" w:rsidR="00BA0992" w:rsidRPr="00C02F4F" w:rsidRDefault="00B5502A" w:rsidP="00BA0992">
            <w:pPr>
              <w:rPr>
                <w:sz w:val="18"/>
                <w:szCs w:val="18"/>
              </w:rPr>
            </w:pPr>
            <w:r>
              <w:rPr>
                <w:sz w:val="18"/>
                <w:szCs w:val="18"/>
              </w:rPr>
              <w:t xml:space="preserve">Recognise that behaviour which hurts others’ bodies or feelings is wrong. </w:t>
            </w:r>
          </w:p>
        </w:tc>
      </w:tr>
      <w:tr w:rsidR="00BA0992" w:rsidRPr="00C02F4F" w14:paraId="68CF65F3" w14:textId="77777777" w:rsidTr="007B3137">
        <w:trPr>
          <w:trHeight w:val="264"/>
        </w:trPr>
        <w:tc>
          <w:tcPr>
            <w:tcW w:w="2234" w:type="dxa"/>
            <w:vMerge/>
            <w:shd w:val="clear" w:color="auto" w:fill="DEEAF6" w:themeFill="accent1" w:themeFillTint="33"/>
          </w:tcPr>
          <w:p w14:paraId="322F8E17" w14:textId="1FFE296F" w:rsidR="00BA0992" w:rsidRPr="00C02F4F" w:rsidRDefault="00BA0992" w:rsidP="00BA0992">
            <w:pPr>
              <w:rPr>
                <w:b/>
                <w:sz w:val="18"/>
                <w:szCs w:val="18"/>
              </w:rPr>
            </w:pPr>
          </w:p>
        </w:tc>
        <w:tc>
          <w:tcPr>
            <w:tcW w:w="1730" w:type="dxa"/>
          </w:tcPr>
          <w:p w14:paraId="656AD5FB" w14:textId="175C79E4" w:rsidR="00BA0992" w:rsidRDefault="00BA0992" w:rsidP="00BA0992">
            <w:pPr>
              <w:rPr>
                <w:sz w:val="18"/>
                <w:szCs w:val="18"/>
              </w:rPr>
            </w:pPr>
            <w:r w:rsidRPr="00FA5C9E">
              <w:rPr>
                <w:sz w:val="20"/>
                <w:szCs w:val="18"/>
              </w:rPr>
              <w:t>Living in the Wider World</w:t>
            </w:r>
          </w:p>
        </w:tc>
        <w:tc>
          <w:tcPr>
            <w:tcW w:w="1560" w:type="dxa"/>
          </w:tcPr>
          <w:p w14:paraId="4E9FDEEA" w14:textId="5F2BA064" w:rsidR="00BA0992" w:rsidRDefault="00BA0992" w:rsidP="00BA0992">
            <w:pPr>
              <w:rPr>
                <w:i/>
                <w:color w:val="2E74B5" w:themeColor="accent1" w:themeShade="BF"/>
                <w:sz w:val="18"/>
              </w:rPr>
            </w:pPr>
            <w:r>
              <w:rPr>
                <w:i/>
                <w:color w:val="2E74B5" w:themeColor="accent1" w:themeShade="BF"/>
                <w:sz w:val="18"/>
              </w:rPr>
              <w:t>Strand 2 – Communities</w:t>
            </w:r>
          </w:p>
        </w:tc>
        <w:tc>
          <w:tcPr>
            <w:tcW w:w="2693" w:type="dxa"/>
          </w:tcPr>
          <w:p w14:paraId="75756D03" w14:textId="77777777" w:rsidR="00BA0992" w:rsidRDefault="00BA0992" w:rsidP="00BA0992">
            <w:pPr>
              <w:rPr>
                <w:sz w:val="18"/>
                <w:szCs w:val="18"/>
              </w:rPr>
            </w:pPr>
            <w:r>
              <w:rPr>
                <w:b/>
                <w:sz w:val="18"/>
                <w:szCs w:val="18"/>
              </w:rPr>
              <w:t xml:space="preserve">Mutual Respect - </w:t>
            </w:r>
            <w:r>
              <w:rPr>
                <w:sz w:val="18"/>
                <w:szCs w:val="18"/>
              </w:rPr>
              <w:t xml:space="preserve">understand that the freedom to choose and hold other faiths and beliefs is protected by the law. </w:t>
            </w:r>
          </w:p>
          <w:p w14:paraId="6637A3F4" w14:textId="564591C2" w:rsidR="008E1562" w:rsidRPr="009D2EF7" w:rsidRDefault="008E1562" w:rsidP="00BA0992">
            <w:pPr>
              <w:rPr>
                <w:sz w:val="18"/>
                <w:szCs w:val="18"/>
              </w:rPr>
            </w:pPr>
            <w:r w:rsidRPr="008E1562">
              <w:rPr>
                <w:b/>
                <w:sz w:val="18"/>
                <w:szCs w:val="18"/>
              </w:rPr>
              <w:t xml:space="preserve">Tolerance </w:t>
            </w:r>
            <w:r>
              <w:rPr>
                <w:sz w:val="18"/>
                <w:szCs w:val="18"/>
              </w:rPr>
              <w:t>– appreciation of and respect for their own and others cultures</w:t>
            </w:r>
          </w:p>
        </w:tc>
        <w:tc>
          <w:tcPr>
            <w:tcW w:w="6520" w:type="dxa"/>
          </w:tcPr>
          <w:p w14:paraId="7F99A586" w14:textId="6794CBE3" w:rsidR="00BA0992" w:rsidRDefault="00BA0992" w:rsidP="00BA0992">
            <w:pPr>
              <w:pStyle w:val="ListParagraph"/>
              <w:numPr>
                <w:ilvl w:val="0"/>
                <w:numId w:val="5"/>
              </w:numPr>
              <w:rPr>
                <w:sz w:val="18"/>
                <w:szCs w:val="18"/>
              </w:rPr>
            </w:pPr>
            <w:r>
              <w:rPr>
                <w:sz w:val="18"/>
                <w:szCs w:val="18"/>
              </w:rPr>
              <w:t>about the different groups that make up their community; what living in a community means</w:t>
            </w:r>
          </w:p>
        </w:tc>
        <w:tc>
          <w:tcPr>
            <w:tcW w:w="3653" w:type="dxa"/>
          </w:tcPr>
          <w:p w14:paraId="446FF65F" w14:textId="525EC2EB" w:rsidR="00BA0992" w:rsidRDefault="00BA0992" w:rsidP="00BA0992">
            <w:pPr>
              <w:rPr>
                <w:sz w:val="18"/>
                <w:szCs w:val="18"/>
              </w:rPr>
            </w:pPr>
            <w:r>
              <w:rPr>
                <w:sz w:val="18"/>
                <w:szCs w:val="18"/>
              </w:rPr>
              <w:t>Assemblies: Diwali, Hanukkah</w:t>
            </w:r>
          </w:p>
        </w:tc>
        <w:tc>
          <w:tcPr>
            <w:tcW w:w="3009" w:type="dxa"/>
          </w:tcPr>
          <w:p w14:paraId="164B7B8C" w14:textId="738D860C" w:rsidR="00BA0992" w:rsidRDefault="00BA0992" w:rsidP="00BA0992">
            <w:pPr>
              <w:rPr>
                <w:sz w:val="18"/>
                <w:szCs w:val="18"/>
              </w:rPr>
            </w:pPr>
          </w:p>
        </w:tc>
      </w:tr>
      <w:tr w:rsidR="008E1562" w:rsidRPr="00C02F4F" w14:paraId="00112FD9" w14:textId="77777777" w:rsidTr="00946FDD">
        <w:trPr>
          <w:trHeight w:val="411"/>
        </w:trPr>
        <w:tc>
          <w:tcPr>
            <w:tcW w:w="2234" w:type="dxa"/>
            <w:vMerge w:val="restart"/>
            <w:shd w:val="clear" w:color="auto" w:fill="DEEAF6" w:themeFill="accent1" w:themeFillTint="33"/>
          </w:tcPr>
          <w:p w14:paraId="6489BD7F" w14:textId="61A78B07" w:rsidR="008E1562" w:rsidRPr="00C02F4F" w:rsidRDefault="008E1562" w:rsidP="00BA0992">
            <w:pPr>
              <w:rPr>
                <w:sz w:val="18"/>
                <w:szCs w:val="18"/>
              </w:rPr>
            </w:pPr>
            <w:r w:rsidRPr="00C02F4F">
              <w:rPr>
                <w:b/>
                <w:sz w:val="18"/>
                <w:szCs w:val="18"/>
              </w:rPr>
              <w:t xml:space="preserve">Spring 1: </w:t>
            </w:r>
            <w:r w:rsidRPr="00C02F4F">
              <w:rPr>
                <w:b/>
                <w:sz w:val="18"/>
                <w:szCs w:val="18"/>
              </w:rPr>
              <w:br/>
            </w:r>
          </w:p>
          <w:p w14:paraId="13379E1F" w14:textId="1860E44E" w:rsidR="008E1562" w:rsidRPr="00C02F4F" w:rsidRDefault="008E1562" w:rsidP="008E1562">
            <w:pPr>
              <w:rPr>
                <w:sz w:val="18"/>
                <w:szCs w:val="18"/>
              </w:rPr>
            </w:pPr>
          </w:p>
        </w:tc>
        <w:tc>
          <w:tcPr>
            <w:tcW w:w="19165" w:type="dxa"/>
            <w:gridSpan w:val="6"/>
            <w:shd w:val="clear" w:color="auto" w:fill="DEEAF6" w:themeFill="accent1" w:themeFillTint="33"/>
          </w:tcPr>
          <w:p w14:paraId="14BDD714" w14:textId="717A5120" w:rsidR="008E1562" w:rsidRDefault="008E1562" w:rsidP="00BA0992">
            <w:pPr>
              <w:rPr>
                <w:i/>
                <w:sz w:val="18"/>
                <w:szCs w:val="18"/>
              </w:rPr>
            </w:pPr>
            <w:r>
              <w:rPr>
                <w:b/>
                <w:sz w:val="18"/>
                <w:szCs w:val="18"/>
                <w:u w:val="single"/>
              </w:rPr>
              <w:t>Mental Health Week</w:t>
            </w:r>
            <w:proofErr w:type="gramStart"/>
            <w:r>
              <w:rPr>
                <w:b/>
                <w:sz w:val="18"/>
                <w:szCs w:val="18"/>
                <w:u w:val="single"/>
              </w:rPr>
              <w:t>:</w:t>
            </w:r>
            <w:proofErr w:type="gramEnd"/>
            <w:r>
              <w:rPr>
                <w:b/>
                <w:sz w:val="18"/>
                <w:szCs w:val="18"/>
                <w:u w:val="single"/>
              </w:rPr>
              <w:br/>
            </w:r>
            <w:r w:rsidRPr="006A54E8">
              <w:rPr>
                <w:rFonts w:asciiTheme="majorHAnsi" w:hAnsiTheme="majorHAnsi" w:cstheme="majorHAnsi"/>
                <w:i/>
                <w:color w:val="2E74B5" w:themeColor="accent1" w:themeShade="BF"/>
                <w:sz w:val="18"/>
                <w:szCs w:val="18"/>
                <w:u w:val="single"/>
              </w:rPr>
              <w:t>Gratitude Journal focus:</w:t>
            </w:r>
            <w:r w:rsidRPr="006A54E8">
              <w:rPr>
                <w:rFonts w:asciiTheme="majorHAnsi" w:hAnsiTheme="majorHAnsi" w:cstheme="majorHAnsi"/>
                <w:i/>
                <w:color w:val="2E74B5" w:themeColor="accent1" w:themeShade="BF"/>
                <w:sz w:val="18"/>
                <w:szCs w:val="18"/>
              </w:rPr>
              <w:t xml:space="preserve"> </w:t>
            </w:r>
            <w:r>
              <w:rPr>
                <w:rFonts w:asciiTheme="majorHAnsi" w:hAnsiTheme="majorHAnsi" w:cstheme="majorHAnsi"/>
                <w:i/>
                <w:color w:val="2E74B5" w:themeColor="accent1" w:themeShade="BF"/>
                <w:sz w:val="18"/>
                <w:szCs w:val="18"/>
              </w:rPr>
              <w:t xml:space="preserve">Confidence Jar and Practice Jar – reflection on the things we feel confident with and areas we want to further develop in. </w:t>
            </w:r>
          </w:p>
          <w:p w14:paraId="1475A394" w14:textId="447BEFB3" w:rsidR="008E1562" w:rsidRPr="00C02F4F" w:rsidRDefault="008E1562" w:rsidP="00BA0992">
            <w:pPr>
              <w:rPr>
                <w:sz w:val="18"/>
                <w:szCs w:val="18"/>
              </w:rPr>
            </w:pPr>
            <w:r>
              <w:rPr>
                <w:rFonts w:asciiTheme="majorHAnsi" w:hAnsiTheme="majorHAnsi" w:cstheme="majorHAnsi"/>
                <w:i/>
                <w:color w:val="2E74B5" w:themeColor="accent1" w:themeShade="BF"/>
                <w:sz w:val="18"/>
                <w:szCs w:val="18"/>
              </w:rPr>
              <w:t xml:space="preserve">Follow the national theme for assembly and activity ideas – a range of planned sessions/ round-up times throughout the week. </w:t>
            </w:r>
          </w:p>
        </w:tc>
      </w:tr>
      <w:tr w:rsidR="008E1562" w:rsidRPr="00C02F4F" w14:paraId="4E707E13" w14:textId="77777777" w:rsidTr="007B3137">
        <w:trPr>
          <w:trHeight w:val="411"/>
        </w:trPr>
        <w:tc>
          <w:tcPr>
            <w:tcW w:w="2234" w:type="dxa"/>
            <w:vMerge/>
            <w:shd w:val="clear" w:color="auto" w:fill="DEEAF6" w:themeFill="accent1" w:themeFillTint="33"/>
          </w:tcPr>
          <w:p w14:paraId="2E654B76" w14:textId="29713A4F" w:rsidR="008E1562" w:rsidRPr="00C02F4F" w:rsidRDefault="008E1562" w:rsidP="008E1562">
            <w:pPr>
              <w:rPr>
                <w:b/>
                <w:sz w:val="18"/>
                <w:szCs w:val="18"/>
              </w:rPr>
            </w:pPr>
          </w:p>
        </w:tc>
        <w:tc>
          <w:tcPr>
            <w:tcW w:w="1730" w:type="dxa"/>
            <w:vMerge w:val="restart"/>
          </w:tcPr>
          <w:p w14:paraId="7F0CA71C" w14:textId="07CFA865" w:rsidR="008E1562" w:rsidRPr="00C02F4F" w:rsidRDefault="008E1562" w:rsidP="00BA0992">
            <w:pPr>
              <w:rPr>
                <w:sz w:val="18"/>
                <w:szCs w:val="18"/>
              </w:rPr>
            </w:pPr>
            <w:r w:rsidRPr="00C02F4F">
              <w:rPr>
                <w:sz w:val="18"/>
                <w:szCs w:val="18"/>
              </w:rPr>
              <w:t>He</w:t>
            </w:r>
            <w:r>
              <w:rPr>
                <w:sz w:val="18"/>
                <w:szCs w:val="18"/>
              </w:rPr>
              <w:t>althy Movement, Habits &amp; Thoughts</w:t>
            </w:r>
          </w:p>
        </w:tc>
        <w:tc>
          <w:tcPr>
            <w:tcW w:w="1560" w:type="dxa"/>
          </w:tcPr>
          <w:p w14:paraId="2373E252" w14:textId="68D2F170" w:rsidR="008E1562" w:rsidRDefault="008E1562" w:rsidP="00BA0992">
            <w:pPr>
              <w:rPr>
                <w:i/>
                <w:color w:val="2E74B5" w:themeColor="accent1" w:themeShade="BF"/>
                <w:sz w:val="18"/>
              </w:rPr>
            </w:pPr>
            <w:r>
              <w:rPr>
                <w:i/>
                <w:color w:val="2E74B5" w:themeColor="accent1" w:themeShade="BF"/>
                <w:sz w:val="18"/>
              </w:rPr>
              <w:t>Strand 1 – Physical Wellbeing</w:t>
            </w:r>
          </w:p>
        </w:tc>
        <w:tc>
          <w:tcPr>
            <w:tcW w:w="2693" w:type="dxa"/>
          </w:tcPr>
          <w:p w14:paraId="2FBE3516" w14:textId="77777777" w:rsidR="008E1562" w:rsidRDefault="008E1562" w:rsidP="00BA0992">
            <w:pPr>
              <w:pStyle w:val="ListParagraph"/>
              <w:rPr>
                <w:sz w:val="18"/>
                <w:szCs w:val="18"/>
              </w:rPr>
            </w:pPr>
          </w:p>
        </w:tc>
        <w:tc>
          <w:tcPr>
            <w:tcW w:w="6520" w:type="dxa"/>
          </w:tcPr>
          <w:p w14:paraId="7F853EA9" w14:textId="77777777" w:rsidR="008E1562" w:rsidRDefault="008E1562" w:rsidP="00BA0992">
            <w:pPr>
              <w:pStyle w:val="ListParagraph"/>
              <w:numPr>
                <w:ilvl w:val="0"/>
                <w:numId w:val="5"/>
              </w:numPr>
              <w:rPr>
                <w:sz w:val="18"/>
                <w:szCs w:val="18"/>
              </w:rPr>
            </w:pPr>
            <w:r>
              <w:rPr>
                <w:sz w:val="18"/>
                <w:szCs w:val="18"/>
              </w:rPr>
              <w:t>how regular (daily/weekly) exercise benefits mental and physical health</w:t>
            </w:r>
          </w:p>
          <w:p w14:paraId="2F0769E8" w14:textId="35C1D10E" w:rsidR="008E1562" w:rsidRPr="00F326DA" w:rsidRDefault="008E1562" w:rsidP="00BA0992">
            <w:pPr>
              <w:pStyle w:val="ListParagraph"/>
              <w:numPr>
                <w:ilvl w:val="0"/>
                <w:numId w:val="5"/>
              </w:numPr>
              <w:rPr>
                <w:sz w:val="18"/>
                <w:szCs w:val="18"/>
              </w:rPr>
            </w:pPr>
            <w:r>
              <w:rPr>
                <w:sz w:val="18"/>
                <w:szCs w:val="18"/>
              </w:rPr>
              <w:t>recognise opportunities to make choices about food, what might influence their choices and the benefits of eating a balanced diet</w:t>
            </w:r>
          </w:p>
        </w:tc>
        <w:tc>
          <w:tcPr>
            <w:tcW w:w="3653" w:type="dxa"/>
          </w:tcPr>
          <w:p w14:paraId="677DE312" w14:textId="77777777" w:rsidR="008E1562" w:rsidRDefault="008E1562" w:rsidP="00BA0992">
            <w:pPr>
              <w:rPr>
                <w:sz w:val="18"/>
                <w:szCs w:val="18"/>
              </w:rPr>
            </w:pPr>
            <w:r>
              <w:rPr>
                <w:sz w:val="18"/>
                <w:szCs w:val="18"/>
              </w:rPr>
              <w:t xml:space="preserve">Mental Health Week </w:t>
            </w:r>
          </w:p>
          <w:p w14:paraId="4A76A5C0" w14:textId="637D1356" w:rsidR="008E1562" w:rsidRPr="00C02F4F" w:rsidRDefault="008E1562" w:rsidP="00BA0992">
            <w:pPr>
              <w:rPr>
                <w:sz w:val="18"/>
                <w:szCs w:val="18"/>
              </w:rPr>
            </w:pPr>
            <w:r>
              <w:rPr>
                <w:sz w:val="18"/>
                <w:szCs w:val="18"/>
              </w:rPr>
              <w:t>Design Technology – Sandwich making</w:t>
            </w:r>
          </w:p>
        </w:tc>
        <w:tc>
          <w:tcPr>
            <w:tcW w:w="3009" w:type="dxa"/>
          </w:tcPr>
          <w:p w14:paraId="44C180A1" w14:textId="20DE3623" w:rsidR="008E1562" w:rsidRPr="00C02F4F" w:rsidRDefault="008E1562" w:rsidP="00BA0992">
            <w:pPr>
              <w:rPr>
                <w:sz w:val="18"/>
                <w:szCs w:val="18"/>
              </w:rPr>
            </w:pPr>
          </w:p>
        </w:tc>
      </w:tr>
      <w:tr w:rsidR="008E1562" w:rsidRPr="00C02F4F" w14:paraId="429BB679" w14:textId="77777777" w:rsidTr="007B3137">
        <w:trPr>
          <w:trHeight w:val="411"/>
        </w:trPr>
        <w:tc>
          <w:tcPr>
            <w:tcW w:w="2234" w:type="dxa"/>
            <w:vMerge/>
            <w:shd w:val="clear" w:color="auto" w:fill="DEEAF6" w:themeFill="accent1" w:themeFillTint="33"/>
          </w:tcPr>
          <w:p w14:paraId="3521FE00" w14:textId="3939A0CC" w:rsidR="008E1562" w:rsidRPr="00C02F4F" w:rsidRDefault="008E1562" w:rsidP="008E1562">
            <w:pPr>
              <w:rPr>
                <w:b/>
                <w:sz w:val="18"/>
                <w:szCs w:val="18"/>
              </w:rPr>
            </w:pPr>
          </w:p>
        </w:tc>
        <w:tc>
          <w:tcPr>
            <w:tcW w:w="1730" w:type="dxa"/>
            <w:vMerge/>
          </w:tcPr>
          <w:p w14:paraId="741A05FC" w14:textId="77777777" w:rsidR="008E1562" w:rsidRPr="00C02F4F" w:rsidRDefault="008E1562" w:rsidP="00BA0992">
            <w:pPr>
              <w:rPr>
                <w:sz w:val="18"/>
                <w:szCs w:val="18"/>
              </w:rPr>
            </w:pPr>
          </w:p>
        </w:tc>
        <w:tc>
          <w:tcPr>
            <w:tcW w:w="1560" w:type="dxa"/>
          </w:tcPr>
          <w:p w14:paraId="25649966" w14:textId="712E6E54" w:rsidR="008E1562" w:rsidRDefault="008E1562" w:rsidP="00BA0992">
            <w:pPr>
              <w:rPr>
                <w:i/>
                <w:color w:val="2E74B5" w:themeColor="accent1" w:themeShade="BF"/>
                <w:sz w:val="18"/>
              </w:rPr>
            </w:pPr>
            <w:r>
              <w:rPr>
                <w:i/>
                <w:color w:val="2E74B5" w:themeColor="accent1" w:themeShade="BF"/>
                <w:sz w:val="18"/>
              </w:rPr>
              <w:t>Strand 2 – Zones of Regulation</w:t>
            </w:r>
          </w:p>
        </w:tc>
        <w:tc>
          <w:tcPr>
            <w:tcW w:w="2693" w:type="dxa"/>
          </w:tcPr>
          <w:p w14:paraId="1F5D937B" w14:textId="77777777" w:rsidR="008E1562" w:rsidRDefault="008E1562" w:rsidP="00BA0992">
            <w:pPr>
              <w:pStyle w:val="ListParagraph"/>
              <w:rPr>
                <w:sz w:val="18"/>
                <w:szCs w:val="18"/>
              </w:rPr>
            </w:pPr>
          </w:p>
        </w:tc>
        <w:tc>
          <w:tcPr>
            <w:tcW w:w="6520" w:type="dxa"/>
          </w:tcPr>
          <w:p w14:paraId="1504868F" w14:textId="77777777" w:rsidR="008E1562" w:rsidRDefault="008E1562" w:rsidP="00BA0992">
            <w:pPr>
              <w:pStyle w:val="ListParagraph"/>
              <w:numPr>
                <w:ilvl w:val="0"/>
                <w:numId w:val="5"/>
              </w:numPr>
              <w:rPr>
                <w:sz w:val="18"/>
                <w:szCs w:val="18"/>
              </w:rPr>
            </w:pPr>
            <w:r>
              <w:rPr>
                <w:sz w:val="18"/>
                <w:szCs w:val="18"/>
              </w:rPr>
              <w:t xml:space="preserve">to show an awareness of their feelings and have strategies to deal with emotional difficulties </w:t>
            </w:r>
          </w:p>
          <w:p w14:paraId="17C58357" w14:textId="77777777" w:rsidR="008E1562" w:rsidRDefault="008E1562" w:rsidP="00BA0992">
            <w:pPr>
              <w:pStyle w:val="ListParagraph"/>
              <w:numPr>
                <w:ilvl w:val="0"/>
                <w:numId w:val="5"/>
              </w:numPr>
              <w:rPr>
                <w:sz w:val="18"/>
                <w:szCs w:val="18"/>
              </w:rPr>
            </w:pPr>
            <w:r>
              <w:rPr>
                <w:sz w:val="18"/>
                <w:szCs w:val="18"/>
              </w:rPr>
              <w:t xml:space="preserve">where and how to seek support, including whom in school they should speak to if they are worried about their own or someone else’s mental wellbeing or ability to control their emotions </w:t>
            </w:r>
          </w:p>
          <w:p w14:paraId="63EF9CB7" w14:textId="48A2787D" w:rsidR="008E1562" w:rsidRDefault="008E1562" w:rsidP="00BA0992">
            <w:pPr>
              <w:pStyle w:val="ListParagraph"/>
              <w:numPr>
                <w:ilvl w:val="0"/>
                <w:numId w:val="5"/>
              </w:numPr>
              <w:rPr>
                <w:sz w:val="18"/>
                <w:szCs w:val="18"/>
              </w:rPr>
            </w:pPr>
            <w:r>
              <w:rPr>
                <w:sz w:val="18"/>
                <w:szCs w:val="18"/>
              </w:rPr>
              <w:t xml:space="preserve">that mental wellbeing is a normal part of daily life, in the same way as physical health </w:t>
            </w:r>
          </w:p>
        </w:tc>
        <w:tc>
          <w:tcPr>
            <w:tcW w:w="3653" w:type="dxa"/>
          </w:tcPr>
          <w:p w14:paraId="7C0D1407" w14:textId="77777777" w:rsidR="008E1562" w:rsidRDefault="008E1562" w:rsidP="00BA0992">
            <w:pPr>
              <w:rPr>
                <w:sz w:val="18"/>
                <w:szCs w:val="18"/>
              </w:rPr>
            </w:pPr>
            <w:r>
              <w:rPr>
                <w:sz w:val="18"/>
                <w:szCs w:val="18"/>
              </w:rPr>
              <w:t xml:space="preserve">Zones of Regulation check in </w:t>
            </w:r>
          </w:p>
          <w:p w14:paraId="084EC3E4" w14:textId="77777777" w:rsidR="008E1562" w:rsidRDefault="008E1562" w:rsidP="00BA0992">
            <w:pPr>
              <w:rPr>
                <w:sz w:val="18"/>
                <w:szCs w:val="18"/>
              </w:rPr>
            </w:pPr>
            <w:r>
              <w:rPr>
                <w:sz w:val="18"/>
                <w:szCs w:val="18"/>
              </w:rPr>
              <w:t>Round-up Time</w:t>
            </w:r>
          </w:p>
          <w:p w14:paraId="09F2CA7F" w14:textId="28B8722E" w:rsidR="008E1562" w:rsidRDefault="008E1562" w:rsidP="00BA0992">
            <w:pPr>
              <w:rPr>
                <w:sz w:val="18"/>
                <w:szCs w:val="18"/>
              </w:rPr>
            </w:pPr>
            <w:r>
              <w:rPr>
                <w:sz w:val="18"/>
                <w:szCs w:val="18"/>
              </w:rPr>
              <w:t xml:space="preserve">Daily conversations </w:t>
            </w:r>
          </w:p>
          <w:p w14:paraId="7A5BF9CF" w14:textId="34EBAB78" w:rsidR="008E1562" w:rsidRDefault="008E1562" w:rsidP="00BA0992">
            <w:pPr>
              <w:rPr>
                <w:sz w:val="18"/>
                <w:szCs w:val="18"/>
              </w:rPr>
            </w:pPr>
            <w:r>
              <w:rPr>
                <w:sz w:val="18"/>
                <w:szCs w:val="18"/>
              </w:rPr>
              <w:t xml:space="preserve">Mental Health Week </w:t>
            </w:r>
          </w:p>
        </w:tc>
        <w:tc>
          <w:tcPr>
            <w:tcW w:w="3009" w:type="dxa"/>
          </w:tcPr>
          <w:p w14:paraId="358B7887" w14:textId="77777777" w:rsidR="008E1562" w:rsidRPr="00C02F4F" w:rsidRDefault="008E1562" w:rsidP="00BA0992">
            <w:pPr>
              <w:rPr>
                <w:sz w:val="18"/>
                <w:szCs w:val="18"/>
              </w:rPr>
            </w:pPr>
          </w:p>
        </w:tc>
      </w:tr>
      <w:tr w:rsidR="008E1562" w:rsidRPr="00C02F4F" w14:paraId="7CBFD93F" w14:textId="77777777" w:rsidTr="007B3137">
        <w:trPr>
          <w:trHeight w:val="411"/>
        </w:trPr>
        <w:tc>
          <w:tcPr>
            <w:tcW w:w="2234" w:type="dxa"/>
            <w:vMerge/>
            <w:shd w:val="clear" w:color="auto" w:fill="DEEAF6" w:themeFill="accent1" w:themeFillTint="33"/>
          </w:tcPr>
          <w:p w14:paraId="594B2ED1" w14:textId="016D3325" w:rsidR="008E1562" w:rsidRPr="00C02F4F" w:rsidRDefault="008E1562" w:rsidP="008E1562">
            <w:pPr>
              <w:rPr>
                <w:b/>
                <w:sz w:val="18"/>
                <w:szCs w:val="18"/>
              </w:rPr>
            </w:pPr>
          </w:p>
        </w:tc>
        <w:tc>
          <w:tcPr>
            <w:tcW w:w="1730" w:type="dxa"/>
          </w:tcPr>
          <w:p w14:paraId="344FF027" w14:textId="63FE21B0" w:rsidR="008E1562" w:rsidRPr="00C02F4F" w:rsidRDefault="008E1562" w:rsidP="008E1562">
            <w:pPr>
              <w:rPr>
                <w:sz w:val="18"/>
                <w:szCs w:val="18"/>
              </w:rPr>
            </w:pPr>
            <w:r>
              <w:rPr>
                <w:sz w:val="18"/>
                <w:szCs w:val="18"/>
              </w:rPr>
              <w:t xml:space="preserve">Relationships </w:t>
            </w:r>
          </w:p>
        </w:tc>
        <w:tc>
          <w:tcPr>
            <w:tcW w:w="1560" w:type="dxa"/>
          </w:tcPr>
          <w:p w14:paraId="79BCD50B" w14:textId="275F5A98" w:rsidR="008E1562" w:rsidRDefault="008E1562" w:rsidP="008E1562">
            <w:pPr>
              <w:rPr>
                <w:i/>
                <w:color w:val="2E74B5" w:themeColor="accent1" w:themeShade="BF"/>
                <w:sz w:val="18"/>
              </w:rPr>
            </w:pPr>
            <w:r>
              <w:rPr>
                <w:i/>
                <w:color w:val="2E74B5" w:themeColor="accent1" w:themeShade="BF"/>
                <w:sz w:val="18"/>
              </w:rPr>
              <w:t>Strand 3 – Online relationships</w:t>
            </w:r>
          </w:p>
        </w:tc>
        <w:tc>
          <w:tcPr>
            <w:tcW w:w="2693" w:type="dxa"/>
          </w:tcPr>
          <w:p w14:paraId="5C45EEC5" w14:textId="77777777" w:rsidR="008E1562" w:rsidRDefault="008E1562" w:rsidP="008E1562">
            <w:pPr>
              <w:pStyle w:val="ListParagraph"/>
              <w:rPr>
                <w:sz w:val="18"/>
                <w:szCs w:val="18"/>
              </w:rPr>
            </w:pPr>
          </w:p>
        </w:tc>
        <w:tc>
          <w:tcPr>
            <w:tcW w:w="6520" w:type="dxa"/>
          </w:tcPr>
          <w:p w14:paraId="01E5EB70" w14:textId="08D296C8" w:rsidR="008E1562" w:rsidRDefault="008E1562" w:rsidP="008E1562">
            <w:pPr>
              <w:pStyle w:val="ListParagraph"/>
              <w:numPr>
                <w:ilvl w:val="0"/>
                <w:numId w:val="5"/>
              </w:numPr>
              <w:rPr>
                <w:sz w:val="18"/>
                <w:szCs w:val="18"/>
              </w:rPr>
            </w:pPr>
            <w:r>
              <w:rPr>
                <w:sz w:val="18"/>
                <w:szCs w:val="18"/>
              </w:rPr>
              <w:t>a range of strategies for keeping safe online, including apps, mobiles and games, which access an online community</w:t>
            </w:r>
          </w:p>
        </w:tc>
        <w:tc>
          <w:tcPr>
            <w:tcW w:w="3653" w:type="dxa"/>
          </w:tcPr>
          <w:p w14:paraId="6C85E26E" w14:textId="5E8C1265" w:rsidR="008E1562" w:rsidRDefault="008E1562" w:rsidP="008E1562">
            <w:pPr>
              <w:rPr>
                <w:sz w:val="18"/>
                <w:szCs w:val="18"/>
              </w:rPr>
            </w:pPr>
            <w:r>
              <w:rPr>
                <w:sz w:val="18"/>
                <w:szCs w:val="18"/>
              </w:rPr>
              <w:t xml:space="preserve">Computing – Online Safety </w:t>
            </w:r>
          </w:p>
        </w:tc>
        <w:tc>
          <w:tcPr>
            <w:tcW w:w="3009" w:type="dxa"/>
          </w:tcPr>
          <w:p w14:paraId="674C7F63" w14:textId="3833C51C" w:rsidR="008E1562" w:rsidRDefault="008E1562" w:rsidP="008E1562">
            <w:pPr>
              <w:rPr>
                <w:sz w:val="18"/>
                <w:szCs w:val="18"/>
              </w:rPr>
            </w:pPr>
          </w:p>
        </w:tc>
      </w:tr>
      <w:tr w:rsidR="008E1562" w:rsidRPr="00C02F4F" w14:paraId="50D9DF6E" w14:textId="77777777" w:rsidTr="00946FDD">
        <w:trPr>
          <w:trHeight w:val="703"/>
        </w:trPr>
        <w:tc>
          <w:tcPr>
            <w:tcW w:w="2234" w:type="dxa"/>
            <w:vMerge w:val="restart"/>
            <w:shd w:val="clear" w:color="auto" w:fill="DEEAF6" w:themeFill="accent1" w:themeFillTint="33"/>
          </w:tcPr>
          <w:p w14:paraId="4CA173B9" w14:textId="5EFD585D" w:rsidR="008E1562" w:rsidRPr="00C02F4F" w:rsidRDefault="008E1562" w:rsidP="008E1562">
            <w:pPr>
              <w:rPr>
                <w:b/>
                <w:sz w:val="18"/>
                <w:szCs w:val="18"/>
              </w:rPr>
            </w:pPr>
            <w:r w:rsidRPr="00C02F4F">
              <w:rPr>
                <w:b/>
                <w:sz w:val="18"/>
                <w:szCs w:val="18"/>
              </w:rPr>
              <w:t xml:space="preserve">Spring 2: </w:t>
            </w:r>
          </w:p>
          <w:p w14:paraId="0B4A09BB" w14:textId="77777777" w:rsidR="008E1562" w:rsidRPr="00C02F4F" w:rsidRDefault="008E1562" w:rsidP="008E1562">
            <w:pPr>
              <w:rPr>
                <w:sz w:val="18"/>
                <w:szCs w:val="18"/>
              </w:rPr>
            </w:pPr>
          </w:p>
        </w:tc>
        <w:tc>
          <w:tcPr>
            <w:tcW w:w="19165" w:type="dxa"/>
            <w:gridSpan w:val="6"/>
            <w:shd w:val="clear" w:color="auto" w:fill="DEEAF6" w:themeFill="accent1" w:themeFillTint="33"/>
          </w:tcPr>
          <w:p w14:paraId="63ED3BD8" w14:textId="77777777" w:rsidR="008E1562" w:rsidRDefault="008E1562" w:rsidP="008E1562">
            <w:pPr>
              <w:rPr>
                <w:b/>
                <w:sz w:val="18"/>
                <w:szCs w:val="18"/>
                <w:u w:val="single"/>
              </w:rPr>
            </w:pPr>
            <w:r>
              <w:rPr>
                <w:b/>
                <w:sz w:val="18"/>
                <w:szCs w:val="18"/>
                <w:u w:val="single"/>
              </w:rPr>
              <w:t>Wellness Wednesday ‘Appreciate’:</w:t>
            </w:r>
          </w:p>
          <w:p w14:paraId="1F1DADE7" w14:textId="1C66504F" w:rsidR="008E1562" w:rsidRDefault="008E1562" w:rsidP="008E1562">
            <w:pPr>
              <w:rPr>
                <w:rFonts w:asciiTheme="majorHAnsi" w:hAnsiTheme="majorHAnsi" w:cstheme="majorHAnsi"/>
                <w:i/>
                <w:color w:val="2E74B5" w:themeColor="accent1" w:themeShade="BF"/>
                <w:sz w:val="18"/>
                <w:szCs w:val="18"/>
              </w:rPr>
            </w:pPr>
            <w:r>
              <w:rPr>
                <w:rFonts w:asciiTheme="majorHAnsi" w:hAnsiTheme="majorHAnsi" w:cstheme="majorHAnsi"/>
                <w:i/>
                <w:color w:val="2E74B5" w:themeColor="accent1" w:themeShade="BF"/>
                <w:sz w:val="18"/>
                <w:szCs w:val="18"/>
              </w:rPr>
              <w:t>This wellness Wednesday supports pupils in developing gratitude as a habit as well as providing them with a</w:t>
            </w:r>
            <w:r w:rsidRPr="00DE6A1D">
              <w:rPr>
                <w:rFonts w:asciiTheme="majorHAnsi" w:hAnsiTheme="majorHAnsi" w:cstheme="majorHAnsi"/>
                <w:i/>
                <w:color w:val="2E74B5" w:themeColor="accent1" w:themeShade="BF"/>
                <w:sz w:val="18"/>
                <w:szCs w:val="18"/>
              </w:rPr>
              <w:t>n opportunit</w:t>
            </w:r>
            <w:r>
              <w:rPr>
                <w:rFonts w:asciiTheme="majorHAnsi" w:hAnsiTheme="majorHAnsi" w:cstheme="majorHAnsi"/>
                <w:i/>
                <w:color w:val="2E74B5" w:themeColor="accent1" w:themeShade="BF"/>
                <w:sz w:val="18"/>
                <w:szCs w:val="18"/>
              </w:rPr>
              <w:t xml:space="preserve">y </w:t>
            </w:r>
            <w:r w:rsidRPr="00DE6A1D">
              <w:rPr>
                <w:rFonts w:asciiTheme="majorHAnsi" w:hAnsiTheme="majorHAnsi" w:cstheme="majorHAnsi"/>
                <w:i/>
                <w:color w:val="2E74B5" w:themeColor="accent1" w:themeShade="BF"/>
                <w:sz w:val="18"/>
                <w:szCs w:val="18"/>
              </w:rPr>
              <w:t>to reflect on and appreciate themselves as individuals and the importance that ‘kindness starts with me’.</w:t>
            </w:r>
            <w:r w:rsidRPr="00DE6A1D">
              <w:rPr>
                <w:rFonts w:asciiTheme="majorHAnsi" w:hAnsiTheme="majorHAnsi" w:cstheme="majorHAnsi"/>
                <w:i/>
                <w:color w:val="2E74B5" w:themeColor="accent1" w:themeShade="BF"/>
                <w:sz w:val="18"/>
                <w:szCs w:val="18"/>
              </w:rPr>
              <w:br/>
            </w:r>
            <w:r w:rsidRPr="006A54E8">
              <w:rPr>
                <w:rFonts w:asciiTheme="majorHAnsi" w:hAnsiTheme="majorHAnsi" w:cstheme="majorHAnsi"/>
                <w:i/>
                <w:color w:val="2E74B5" w:themeColor="accent1" w:themeShade="BF"/>
                <w:sz w:val="18"/>
                <w:szCs w:val="18"/>
                <w:u w:val="single"/>
              </w:rPr>
              <w:t>Gratitude Journal focus</w:t>
            </w:r>
            <w:r>
              <w:rPr>
                <w:rFonts w:asciiTheme="majorHAnsi" w:hAnsiTheme="majorHAnsi" w:cstheme="majorHAnsi"/>
                <w:i/>
                <w:color w:val="2E74B5" w:themeColor="accent1" w:themeShade="BF"/>
                <w:sz w:val="18"/>
                <w:szCs w:val="18"/>
                <w:u w:val="single"/>
              </w:rPr>
              <w:t>:</w:t>
            </w:r>
            <w:r>
              <w:rPr>
                <w:rFonts w:asciiTheme="majorHAnsi" w:hAnsiTheme="majorHAnsi" w:cstheme="majorHAnsi"/>
                <w:i/>
                <w:color w:val="2E74B5" w:themeColor="accent1" w:themeShade="BF"/>
                <w:sz w:val="18"/>
                <w:szCs w:val="18"/>
              </w:rPr>
              <w:t xml:space="preserve"> A reflection on the people who can help and support us as well as times when we have helped others. </w:t>
            </w:r>
          </w:p>
          <w:p w14:paraId="22CA9599" w14:textId="24229D68" w:rsidR="008E1562" w:rsidRPr="00C02F4F" w:rsidRDefault="008E1562" w:rsidP="008E1562">
            <w:pPr>
              <w:rPr>
                <w:sz w:val="18"/>
                <w:szCs w:val="18"/>
              </w:rPr>
            </w:pPr>
            <w:r>
              <w:rPr>
                <w:rFonts w:asciiTheme="majorHAnsi" w:hAnsiTheme="majorHAnsi" w:cstheme="majorHAnsi"/>
                <w:i/>
                <w:color w:val="000000" w:themeColor="text1"/>
                <w:sz w:val="18"/>
                <w:szCs w:val="18"/>
              </w:rPr>
              <w:t>Year 3 focus – Create a survival kit which supports the idea of ‘</w:t>
            </w:r>
            <w:r w:rsidRPr="00293C89">
              <w:rPr>
                <w:rFonts w:asciiTheme="majorHAnsi" w:hAnsiTheme="majorHAnsi" w:cstheme="majorHAnsi"/>
                <w:i/>
                <w:color w:val="000000" w:themeColor="text1"/>
                <w:sz w:val="18"/>
                <w:szCs w:val="18"/>
              </w:rPr>
              <w:t>It's all about being kind to ourselves and accepting that our best is good enough</w:t>
            </w:r>
            <w:r>
              <w:rPr>
                <w:rFonts w:asciiTheme="majorHAnsi" w:hAnsiTheme="majorHAnsi" w:cstheme="majorHAnsi"/>
                <w:i/>
                <w:color w:val="000000" w:themeColor="text1"/>
                <w:sz w:val="18"/>
                <w:szCs w:val="18"/>
              </w:rPr>
              <w:t xml:space="preserve">’. Complete some power poses to support us feeling confident in ourselves. </w:t>
            </w:r>
          </w:p>
        </w:tc>
      </w:tr>
      <w:tr w:rsidR="008E1562" w:rsidRPr="00C02F4F" w14:paraId="1931589C" w14:textId="77777777" w:rsidTr="007B3137">
        <w:trPr>
          <w:trHeight w:val="880"/>
        </w:trPr>
        <w:tc>
          <w:tcPr>
            <w:tcW w:w="2234" w:type="dxa"/>
            <w:vMerge/>
            <w:shd w:val="clear" w:color="auto" w:fill="DEEAF6" w:themeFill="accent1" w:themeFillTint="33"/>
          </w:tcPr>
          <w:p w14:paraId="515D586D" w14:textId="77777777" w:rsidR="008E1562" w:rsidRPr="00C02F4F" w:rsidRDefault="008E1562" w:rsidP="008E1562">
            <w:pPr>
              <w:rPr>
                <w:b/>
                <w:sz w:val="18"/>
                <w:szCs w:val="18"/>
              </w:rPr>
            </w:pPr>
          </w:p>
        </w:tc>
        <w:tc>
          <w:tcPr>
            <w:tcW w:w="1730" w:type="dxa"/>
          </w:tcPr>
          <w:p w14:paraId="051622CC" w14:textId="22474B5B" w:rsidR="008E1562" w:rsidRDefault="008E1562" w:rsidP="008E1562">
            <w:pPr>
              <w:rPr>
                <w:sz w:val="18"/>
                <w:szCs w:val="18"/>
              </w:rPr>
            </w:pPr>
            <w:r w:rsidRPr="00C02F4F">
              <w:rPr>
                <w:sz w:val="18"/>
                <w:szCs w:val="18"/>
              </w:rPr>
              <w:t>He</w:t>
            </w:r>
            <w:r>
              <w:rPr>
                <w:sz w:val="18"/>
                <w:szCs w:val="18"/>
              </w:rPr>
              <w:t>althy Movement, Habits &amp; Thoughts</w:t>
            </w:r>
          </w:p>
        </w:tc>
        <w:tc>
          <w:tcPr>
            <w:tcW w:w="1560" w:type="dxa"/>
          </w:tcPr>
          <w:p w14:paraId="3D418D61" w14:textId="49EEE54C" w:rsidR="008E1562" w:rsidRDefault="008E1562" w:rsidP="008E1562">
            <w:pPr>
              <w:rPr>
                <w:i/>
                <w:color w:val="2E74B5" w:themeColor="accent1" w:themeShade="BF"/>
                <w:sz w:val="18"/>
              </w:rPr>
            </w:pPr>
            <w:r>
              <w:rPr>
                <w:i/>
                <w:color w:val="2E74B5" w:themeColor="accent1" w:themeShade="BF"/>
                <w:sz w:val="18"/>
              </w:rPr>
              <w:t>Strand 2 – Zones of Regulation</w:t>
            </w:r>
          </w:p>
        </w:tc>
        <w:tc>
          <w:tcPr>
            <w:tcW w:w="2693" w:type="dxa"/>
          </w:tcPr>
          <w:p w14:paraId="16D98E98" w14:textId="47A691D9" w:rsidR="008E1562" w:rsidRPr="007B3137" w:rsidRDefault="008E1562" w:rsidP="008E1562">
            <w:pPr>
              <w:rPr>
                <w:sz w:val="18"/>
                <w:szCs w:val="18"/>
              </w:rPr>
            </w:pPr>
            <w:r>
              <w:rPr>
                <w:b/>
                <w:sz w:val="18"/>
                <w:szCs w:val="18"/>
              </w:rPr>
              <w:t xml:space="preserve">Individual Liberty – </w:t>
            </w:r>
            <w:r>
              <w:rPr>
                <w:sz w:val="18"/>
                <w:szCs w:val="18"/>
              </w:rPr>
              <w:t>develop self-knowledge, self-confidence and self-esteem</w:t>
            </w:r>
            <w:r>
              <w:rPr>
                <w:b/>
                <w:sz w:val="18"/>
                <w:szCs w:val="18"/>
              </w:rPr>
              <w:t xml:space="preserve"> - </w:t>
            </w:r>
          </w:p>
        </w:tc>
        <w:tc>
          <w:tcPr>
            <w:tcW w:w="6520" w:type="dxa"/>
          </w:tcPr>
          <w:p w14:paraId="3F753103" w14:textId="77777777" w:rsidR="008E1562" w:rsidRDefault="008E1562" w:rsidP="008E1562">
            <w:pPr>
              <w:pStyle w:val="ListParagraph"/>
              <w:numPr>
                <w:ilvl w:val="0"/>
                <w:numId w:val="1"/>
              </w:numPr>
              <w:rPr>
                <w:sz w:val="18"/>
                <w:szCs w:val="18"/>
              </w:rPr>
            </w:pPr>
            <w:r>
              <w:rPr>
                <w:sz w:val="18"/>
                <w:szCs w:val="18"/>
              </w:rPr>
              <w:t xml:space="preserve">to exude positivity and motivation </w:t>
            </w:r>
          </w:p>
          <w:p w14:paraId="33401438" w14:textId="340DEB5A" w:rsidR="008E1562" w:rsidRDefault="008E1562" w:rsidP="008E1562">
            <w:pPr>
              <w:pStyle w:val="ListParagraph"/>
              <w:numPr>
                <w:ilvl w:val="0"/>
                <w:numId w:val="1"/>
              </w:numPr>
              <w:rPr>
                <w:sz w:val="18"/>
                <w:szCs w:val="18"/>
              </w:rPr>
            </w:pPr>
            <w:r>
              <w:rPr>
                <w:sz w:val="18"/>
                <w:szCs w:val="18"/>
              </w:rPr>
              <w:t xml:space="preserve">to demonstrate a positive body image </w:t>
            </w:r>
          </w:p>
        </w:tc>
        <w:tc>
          <w:tcPr>
            <w:tcW w:w="3653" w:type="dxa"/>
          </w:tcPr>
          <w:p w14:paraId="17479017" w14:textId="77777777" w:rsidR="008E1562" w:rsidRDefault="008E1562" w:rsidP="008E1562">
            <w:pPr>
              <w:rPr>
                <w:sz w:val="18"/>
                <w:szCs w:val="18"/>
              </w:rPr>
            </w:pPr>
            <w:r>
              <w:rPr>
                <w:sz w:val="18"/>
                <w:szCs w:val="18"/>
              </w:rPr>
              <w:t xml:space="preserve">Wellness Wednesday </w:t>
            </w:r>
          </w:p>
          <w:p w14:paraId="3C546842" w14:textId="0052DA4E" w:rsidR="005F2295" w:rsidRPr="00C02F4F" w:rsidRDefault="005F2295" w:rsidP="008E1562">
            <w:pPr>
              <w:rPr>
                <w:sz w:val="18"/>
                <w:szCs w:val="18"/>
              </w:rPr>
            </w:pPr>
            <w:r>
              <w:rPr>
                <w:sz w:val="18"/>
                <w:szCs w:val="18"/>
              </w:rPr>
              <w:t xml:space="preserve">Growth Mind-set work </w:t>
            </w:r>
          </w:p>
        </w:tc>
        <w:tc>
          <w:tcPr>
            <w:tcW w:w="3009" w:type="dxa"/>
          </w:tcPr>
          <w:p w14:paraId="0D30837F" w14:textId="011F2125" w:rsidR="008E1562" w:rsidRPr="00C02F4F" w:rsidRDefault="008E1562" w:rsidP="008E1562">
            <w:pPr>
              <w:rPr>
                <w:sz w:val="18"/>
                <w:szCs w:val="18"/>
              </w:rPr>
            </w:pPr>
          </w:p>
        </w:tc>
      </w:tr>
      <w:tr w:rsidR="008E1562" w:rsidRPr="00C02F4F" w14:paraId="76BF2FC9" w14:textId="77777777" w:rsidTr="009106F3">
        <w:trPr>
          <w:trHeight w:val="1051"/>
        </w:trPr>
        <w:tc>
          <w:tcPr>
            <w:tcW w:w="2234" w:type="dxa"/>
            <w:vMerge w:val="restart"/>
            <w:shd w:val="clear" w:color="auto" w:fill="DEEAF6" w:themeFill="accent1" w:themeFillTint="33"/>
          </w:tcPr>
          <w:p w14:paraId="770869C5" w14:textId="47FB13F4" w:rsidR="008E1562" w:rsidRPr="00C02F4F" w:rsidRDefault="008E1562" w:rsidP="008E1562">
            <w:pPr>
              <w:rPr>
                <w:b/>
                <w:sz w:val="18"/>
                <w:szCs w:val="18"/>
              </w:rPr>
            </w:pPr>
            <w:r w:rsidRPr="00C02F4F">
              <w:rPr>
                <w:b/>
                <w:sz w:val="18"/>
                <w:szCs w:val="18"/>
              </w:rPr>
              <w:t xml:space="preserve">Summer 1: </w:t>
            </w:r>
          </w:p>
          <w:p w14:paraId="4CC78A50" w14:textId="7BFFEC6F" w:rsidR="008E1562" w:rsidRPr="00C02F4F" w:rsidRDefault="008E1562" w:rsidP="008E1562">
            <w:pPr>
              <w:rPr>
                <w:sz w:val="18"/>
                <w:szCs w:val="18"/>
              </w:rPr>
            </w:pPr>
          </w:p>
        </w:tc>
        <w:tc>
          <w:tcPr>
            <w:tcW w:w="19165" w:type="dxa"/>
            <w:gridSpan w:val="6"/>
            <w:shd w:val="clear" w:color="auto" w:fill="DEEAF6" w:themeFill="accent1" w:themeFillTint="33"/>
          </w:tcPr>
          <w:p w14:paraId="424B020A" w14:textId="77777777" w:rsidR="008E1562" w:rsidRDefault="008E1562" w:rsidP="008E1562">
            <w:pPr>
              <w:rPr>
                <w:b/>
                <w:sz w:val="18"/>
                <w:szCs w:val="18"/>
                <w:u w:val="single"/>
              </w:rPr>
            </w:pPr>
            <w:r>
              <w:rPr>
                <w:b/>
                <w:sz w:val="18"/>
                <w:szCs w:val="18"/>
                <w:u w:val="single"/>
              </w:rPr>
              <w:t>Wellness Wednesday ‘Relate’:</w:t>
            </w:r>
          </w:p>
          <w:p w14:paraId="529A205C" w14:textId="77777777" w:rsidR="008E1562" w:rsidRPr="007618BA" w:rsidRDefault="008E1562" w:rsidP="008E1562">
            <w:pPr>
              <w:rPr>
                <w:rFonts w:asciiTheme="majorHAnsi" w:hAnsiTheme="majorHAnsi" w:cstheme="majorHAnsi"/>
                <w:i/>
                <w:color w:val="2E74B5" w:themeColor="accent1" w:themeShade="BF"/>
                <w:sz w:val="18"/>
                <w:szCs w:val="18"/>
              </w:rPr>
            </w:pPr>
            <w:r>
              <w:rPr>
                <w:rFonts w:asciiTheme="majorHAnsi" w:hAnsiTheme="majorHAnsi" w:cstheme="majorHAnsi"/>
                <w:i/>
                <w:color w:val="2E74B5" w:themeColor="accent1" w:themeShade="BF"/>
                <w:sz w:val="18"/>
                <w:szCs w:val="18"/>
              </w:rPr>
              <w:t>I</w:t>
            </w:r>
            <w:r w:rsidRPr="007618BA">
              <w:rPr>
                <w:rFonts w:asciiTheme="majorHAnsi" w:hAnsiTheme="majorHAnsi" w:cstheme="majorHAnsi"/>
                <w:i/>
                <w:color w:val="2E74B5" w:themeColor="accent1" w:themeShade="BF"/>
                <w:sz w:val="18"/>
                <w:szCs w:val="18"/>
              </w:rPr>
              <w:t>nitial task - What does it mean to relate? Discuss that this includes, active listening, building positive relationships and understanding another perspective.</w:t>
            </w:r>
          </w:p>
          <w:p w14:paraId="7DD84462" w14:textId="11E3483F" w:rsidR="008E1562" w:rsidRPr="00527A44" w:rsidRDefault="008E1562" w:rsidP="008E1562">
            <w:pPr>
              <w:rPr>
                <w:rFonts w:asciiTheme="majorHAnsi" w:hAnsiTheme="majorHAnsi" w:cstheme="majorHAnsi"/>
                <w:i/>
                <w:color w:val="2E74B5" w:themeColor="accent1" w:themeShade="BF"/>
                <w:sz w:val="18"/>
                <w:szCs w:val="18"/>
              </w:rPr>
            </w:pPr>
            <w:r>
              <w:rPr>
                <w:rFonts w:asciiTheme="majorHAnsi" w:hAnsiTheme="majorHAnsi" w:cstheme="majorHAnsi"/>
                <w:i/>
                <w:color w:val="2E74B5" w:themeColor="accent1" w:themeShade="BF"/>
                <w:sz w:val="18"/>
                <w:szCs w:val="18"/>
              </w:rPr>
              <w:t>This wellness Wednesday explores</w:t>
            </w:r>
            <w:r w:rsidRPr="007618BA">
              <w:rPr>
                <w:rFonts w:asciiTheme="majorHAnsi" w:hAnsiTheme="majorHAnsi" w:cstheme="majorHAnsi"/>
                <w:i/>
                <w:color w:val="2E74B5" w:themeColor="accent1" w:themeShade="BF"/>
                <w:sz w:val="18"/>
                <w:szCs w:val="18"/>
              </w:rPr>
              <w:t xml:space="preserve"> positive relationships. What do</w:t>
            </w:r>
            <w:r>
              <w:rPr>
                <w:rFonts w:asciiTheme="majorHAnsi" w:hAnsiTheme="majorHAnsi" w:cstheme="majorHAnsi"/>
                <w:i/>
                <w:color w:val="2E74B5" w:themeColor="accent1" w:themeShade="BF"/>
                <w:sz w:val="18"/>
                <w:szCs w:val="18"/>
              </w:rPr>
              <w:t>es this mean in the classroom? Wi</w:t>
            </w:r>
            <w:r w:rsidRPr="007618BA">
              <w:rPr>
                <w:rFonts w:asciiTheme="majorHAnsi" w:hAnsiTheme="majorHAnsi" w:cstheme="majorHAnsi"/>
                <w:i/>
                <w:color w:val="2E74B5" w:themeColor="accent1" w:themeShade="BF"/>
                <w:sz w:val="18"/>
                <w:szCs w:val="18"/>
              </w:rPr>
              <w:t>th their friends? Discuss taking responsibility for their own actions and behaviour and how actions can directly impact others. Link back to our team points system - how do you each contribute to your team? What happens if you don’t positively contribute?</w:t>
            </w:r>
          </w:p>
          <w:p w14:paraId="6CC45112" w14:textId="776BA1AC" w:rsidR="008E1562" w:rsidRDefault="008E1562" w:rsidP="008E1562">
            <w:pPr>
              <w:rPr>
                <w:rFonts w:asciiTheme="majorHAnsi" w:hAnsiTheme="majorHAnsi" w:cstheme="majorHAnsi"/>
                <w:i/>
                <w:color w:val="2E74B5" w:themeColor="accent1" w:themeShade="BF"/>
                <w:sz w:val="18"/>
                <w:szCs w:val="18"/>
              </w:rPr>
            </w:pPr>
            <w:r w:rsidRPr="006A54E8">
              <w:rPr>
                <w:rFonts w:asciiTheme="majorHAnsi" w:hAnsiTheme="majorHAnsi" w:cstheme="majorHAnsi"/>
                <w:i/>
                <w:color w:val="2E74B5" w:themeColor="accent1" w:themeShade="BF"/>
                <w:sz w:val="18"/>
                <w:szCs w:val="18"/>
                <w:u w:val="single"/>
              </w:rPr>
              <w:t>Gratitude Journal focus:</w:t>
            </w:r>
            <w:r w:rsidRPr="006A54E8">
              <w:rPr>
                <w:rFonts w:asciiTheme="majorHAnsi" w:hAnsiTheme="majorHAnsi" w:cstheme="majorHAnsi"/>
                <w:i/>
                <w:color w:val="2E74B5" w:themeColor="accent1" w:themeShade="BF"/>
                <w:sz w:val="18"/>
                <w:szCs w:val="18"/>
              </w:rPr>
              <w:t xml:space="preserve"> </w:t>
            </w:r>
            <w:r>
              <w:rPr>
                <w:rFonts w:asciiTheme="majorHAnsi" w:hAnsiTheme="majorHAnsi" w:cstheme="majorHAnsi"/>
                <w:i/>
                <w:color w:val="2E74B5" w:themeColor="accent1" w:themeShade="BF"/>
                <w:sz w:val="18"/>
                <w:szCs w:val="18"/>
              </w:rPr>
              <w:t xml:space="preserve">Reflections on the things we love, are proud of, friends who make us feel good and things that have made us happy. </w:t>
            </w:r>
          </w:p>
          <w:p w14:paraId="174615CE" w14:textId="54011121" w:rsidR="008E1562" w:rsidRPr="00C02F4F" w:rsidRDefault="008E1562" w:rsidP="008E1562">
            <w:pPr>
              <w:rPr>
                <w:sz w:val="18"/>
                <w:szCs w:val="18"/>
              </w:rPr>
            </w:pPr>
            <w:r>
              <w:rPr>
                <w:rFonts w:asciiTheme="majorHAnsi" w:hAnsiTheme="majorHAnsi" w:cstheme="majorHAnsi"/>
                <w:i/>
                <w:color w:val="000000" w:themeColor="text1"/>
                <w:sz w:val="18"/>
                <w:szCs w:val="18"/>
              </w:rPr>
              <w:t>Year 3 focus - I</w:t>
            </w:r>
            <w:r w:rsidRPr="00DB2E70">
              <w:rPr>
                <w:rFonts w:asciiTheme="majorHAnsi" w:hAnsiTheme="majorHAnsi" w:cstheme="majorHAnsi"/>
                <w:i/>
                <w:color w:val="000000" w:themeColor="text1"/>
                <w:sz w:val="18"/>
                <w:szCs w:val="18"/>
              </w:rPr>
              <w:t>dentify ways that they can show care towards each other. To judge what type of physical contact is acceptable or unacceptable and how to respond.</w:t>
            </w:r>
          </w:p>
        </w:tc>
      </w:tr>
      <w:tr w:rsidR="008E1562" w:rsidRPr="00C02F4F" w14:paraId="57D88BFB" w14:textId="77777777" w:rsidTr="005F2295">
        <w:trPr>
          <w:trHeight w:val="420"/>
        </w:trPr>
        <w:tc>
          <w:tcPr>
            <w:tcW w:w="2234" w:type="dxa"/>
            <w:vMerge/>
            <w:shd w:val="clear" w:color="auto" w:fill="DEEAF6" w:themeFill="accent1" w:themeFillTint="33"/>
          </w:tcPr>
          <w:p w14:paraId="78315685" w14:textId="6774DBC5" w:rsidR="008E1562" w:rsidRPr="00C02F4F" w:rsidRDefault="008E1562" w:rsidP="008E1562">
            <w:pPr>
              <w:rPr>
                <w:b/>
                <w:sz w:val="18"/>
                <w:szCs w:val="18"/>
              </w:rPr>
            </w:pPr>
          </w:p>
        </w:tc>
        <w:tc>
          <w:tcPr>
            <w:tcW w:w="1730" w:type="dxa"/>
            <w:vMerge w:val="restart"/>
          </w:tcPr>
          <w:p w14:paraId="261715B6" w14:textId="7A7E2291" w:rsidR="008E1562" w:rsidRDefault="008E1562" w:rsidP="008E1562">
            <w:pPr>
              <w:rPr>
                <w:sz w:val="18"/>
                <w:szCs w:val="18"/>
              </w:rPr>
            </w:pPr>
          </w:p>
          <w:p w14:paraId="5EA8C00E" w14:textId="77777777" w:rsidR="008E1562" w:rsidRDefault="008E1562" w:rsidP="008E1562">
            <w:pPr>
              <w:rPr>
                <w:sz w:val="18"/>
                <w:szCs w:val="18"/>
              </w:rPr>
            </w:pPr>
            <w:r>
              <w:rPr>
                <w:sz w:val="18"/>
                <w:szCs w:val="18"/>
              </w:rPr>
              <w:t xml:space="preserve">Relationships </w:t>
            </w:r>
          </w:p>
          <w:p w14:paraId="17D1190A" w14:textId="6E7DE416" w:rsidR="008E1562" w:rsidRDefault="008E1562" w:rsidP="008E1562">
            <w:pPr>
              <w:rPr>
                <w:sz w:val="18"/>
                <w:szCs w:val="18"/>
              </w:rPr>
            </w:pPr>
          </w:p>
        </w:tc>
        <w:tc>
          <w:tcPr>
            <w:tcW w:w="1560" w:type="dxa"/>
          </w:tcPr>
          <w:p w14:paraId="4BBA5DB0" w14:textId="640560F1" w:rsidR="008E1562" w:rsidRDefault="008E1562" w:rsidP="008E1562">
            <w:pPr>
              <w:rPr>
                <w:i/>
                <w:color w:val="2E74B5" w:themeColor="accent1" w:themeShade="BF"/>
                <w:sz w:val="18"/>
              </w:rPr>
            </w:pPr>
            <w:r>
              <w:rPr>
                <w:i/>
                <w:color w:val="2E74B5" w:themeColor="accent1" w:themeShade="BF"/>
                <w:sz w:val="18"/>
              </w:rPr>
              <w:t>Strand 1 –Families &amp; people who care for me</w:t>
            </w:r>
          </w:p>
        </w:tc>
        <w:tc>
          <w:tcPr>
            <w:tcW w:w="2693" w:type="dxa"/>
          </w:tcPr>
          <w:p w14:paraId="47A90699" w14:textId="77777777" w:rsidR="008E1562" w:rsidRPr="00C02F4F" w:rsidRDefault="008E1562" w:rsidP="008E1562">
            <w:pPr>
              <w:rPr>
                <w:sz w:val="18"/>
                <w:szCs w:val="18"/>
              </w:rPr>
            </w:pPr>
          </w:p>
        </w:tc>
        <w:tc>
          <w:tcPr>
            <w:tcW w:w="6520" w:type="dxa"/>
          </w:tcPr>
          <w:p w14:paraId="227DA43E" w14:textId="77777777" w:rsidR="008E1562" w:rsidRDefault="008E1562" w:rsidP="008E1562">
            <w:pPr>
              <w:pStyle w:val="ListParagraph"/>
              <w:numPr>
                <w:ilvl w:val="0"/>
                <w:numId w:val="1"/>
              </w:numPr>
              <w:rPr>
                <w:sz w:val="18"/>
                <w:szCs w:val="18"/>
              </w:rPr>
            </w:pPr>
            <w:r>
              <w:rPr>
                <w:sz w:val="18"/>
                <w:szCs w:val="18"/>
              </w:rPr>
              <w:t xml:space="preserve">ways that they can show care towards each other </w:t>
            </w:r>
          </w:p>
          <w:p w14:paraId="3A6EF75F" w14:textId="2423D093" w:rsidR="008E1562" w:rsidRDefault="008E1562" w:rsidP="008E1562">
            <w:pPr>
              <w:pStyle w:val="ListParagraph"/>
              <w:numPr>
                <w:ilvl w:val="0"/>
                <w:numId w:val="1"/>
              </w:numPr>
              <w:rPr>
                <w:sz w:val="18"/>
                <w:szCs w:val="18"/>
              </w:rPr>
            </w:pPr>
            <w:r>
              <w:rPr>
                <w:sz w:val="18"/>
                <w:szCs w:val="18"/>
              </w:rPr>
              <w:t xml:space="preserve">the characteristics of healthy family life, commitment to each other, including in times of difficulty, protection and care for children and other </w:t>
            </w:r>
            <w:r>
              <w:rPr>
                <w:sz w:val="18"/>
                <w:szCs w:val="18"/>
              </w:rPr>
              <w:lastRenderedPageBreak/>
              <w:t>family members, the importance of spending time together and sharing each other’s lives (including single parent families  and families where parents have been separated)</w:t>
            </w:r>
          </w:p>
        </w:tc>
        <w:tc>
          <w:tcPr>
            <w:tcW w:w="3653" w:type="dxa"/>
          </w:tcPr>
          <w:p w14:paraId="12035B9B" w14:textId="77777777" w:rsidR="008E1562" w:rsidRDefault="008E1562" w:rsidP="008E1562">
            <w:pPr>
              <w:rPr>
                <w:sz w:val="18"/>
                <w:szCs w:val="18"/>
              </w:rPr>
            </w:pPr>
            <w:r>
              <w:rPr>
                <w:sz w:val="18"/>
                <w:szCs w:val="18"/>
              </w:rPr>
              <w:lastRenderedPageBreak/>
              <w:t xml:space="preserve">Wellness Wednesday </w:t>
            </w:r>
          </w:p>
          <w:p w14:paraId="4E14BE8B" w14:textId="517D73BD" w:rsidR="008E1562" w:rsidRDefault="008E1562" w:rsidP="008E1562">
            <w:pPr>
              <w:rPr>
                <w:sz w:val="18"/>
                <w:szCs w:val="18"/>
              </w:rPr>
            </w:pPr>
            <w:r>
              <w:rPr>
                <w:sz w:val="18"/>
                <w:szCs w:val="18"/>
              </w:rPr>
              <w:t xml:space="preserve">Round-up time </w:t>
            </w:r>
          </w:p>
        </w:tc>
        <w:tc>
          <w:tcPr>
            <w:tcW w:w="3009" w:type="dxa"/>
          </w:tcPr>
          <w:p w14:paraId="4A24DFB3" w14:textId="77777777" w:rsidR="00B5502A" w:rsidRDefault="00B5502A" w:rsidP="008E1562">
            <w:pPr>
              <w:rPr>
                <w:sz w:val="18"/>
                <w:szCs w:val="18"/>
              </w:rPr>
            </w:pPr>
            <w:r>
              <w:rPr>
                <w:sz w:val="18"/>
                <w:szCs w:val="18"/>
              </w:rPr>
              <w:t xml:space="preserve">Identify people who are special to us. </w:t>
            </w:r>
          </w:p>
          <w:p w14:paraId="2F6A6A27" w14:textId="77777777" w:rsidR="00B5502A" w:rsidRDefault="00B5502A" w:rsidP="008E1562">
            <w:pPr>
              <w:rPr>
                <w:sz w:val="18"/>
                <w:szCs w:val="18"/>
              </w:rPr>
            </w:pPr>
          </w:p>
          <w:p w14:paraId="0CDEBBD5" w14:textId="4102E33E" w:rsidR="008E1562" w:rsidRPr="00C02F4F" w:rsidRDefault="00B5502A" w:rsidP="008E1562">
            <w:pPr>
              <w:rPr>
                <w:sz w:val="18"/>
                <w:szCs w:val="18"/>
              </w:rPr>
            </w:pPr>
            <w:r>
              <w:rPr>
                <w:sz w:val="18"/>
                <w:szCs w:val="18"/>
              </w:rPr>
              <w:t xml:space="preserve">Recognise what is meant by ‘family’. </w:t>
            </w:r>
          </w:p>
        </w:tc>
      </w:tr>
      <w:tr w:rsidR="008E1562" w:rsidRPr="00C02F4F" w14:paraId="7BB869AB" w14:textId="77777777" w:rsidTr="007B3137">
        <w:trPr>
          <w:trHeight w:val="1051"/>
        </w:trPr>
        <w:tc>
          <w:tcPr>
            <w:tcW w:w="2234" w:type="dxa"/>
            <w:vMerge/>
            <w:shd w:val="clear" w:color="auto" w:fill="DEEAF6" w:themeFill="accent1" w:themeFillTint="33"/>
          </w:tcPr>
          <w:p w14:paraId="1F993BD1" w14:textId="15554949" w:rsidR="008E1562" w:rsidRPr="00C02F4F" w:rsidRDefault="008E1562" w:rsidP="008E1562">
            <w:pPr>
              <w:rPr>
                <w:b/>
                <w:sz w:val="18"/>
                <w:szCs w:val="18"/>
              </w:rPr>
            </w:pPr>
          </w:p>
        </w:tc>
        <w:tc>
          <w:tcPr>
            <w:tcW w:w="1730" w:type="dxa"/>
            <w:vMerge/>
          </w:tcPr>
          <w:p w14:paraId="549875E6" w14:textId="08369A83" w:rsidR="008E1562" w:rsidRDefault="008E1562" w:rsidP="008E1562">
            <w:pPr>
              <w:rPr>
                <w:sz w:val="18"/>
                <w:szCs w:val="18"/>
              </w:rPr>
            </w:pPr>
          </w:p>
        </w:tc>
        <w:tc>
          <w:tcPr>
            <w:tcW w:w="1560" w:type="dxa"/>
          </w:tcPr>
          <w:p w14:paraId="77EFE280" w14:textId="3D10DEA1" w:rsidR="008E1562" w:rsidRDefault="008E1562" w:rsidP="008E1562">
            <w:pPr>
              <w:rPr>
                <w:i/>
                <w:color w:val="2E74B5" w:themeColor="accent1" w:themeShade="BF"/>
                <w:sz w:val="18"/>
              </w:rPr>
            </w:pPr>
            <w:r>
              <w:rPr>
                <w:i/>
                <w:color w:val="2E74B5" w:themeColor="accent1" w:themeShade="BF"/>
                <w:sz w:val="18"/>
              </w:rPr>
              <w:t>Strand 4 – Respectful relationships</w:t>
            </w:r>
          </w:p>
        </w:tc>
        <w:tc>
          <w:tcPr>
            <w:tcW w:w="2693" w:type="dxa"/>
          </w:tcPr>
          <w:p w14:paraId="48D1428F" w14:textId="77777777" w:rsidR="008E1562" w:rsidRPr="00C02F4F" w:rsidRDefault="008E1562" w:rsidP="008E1562">
            <w:pPr>
              <w:rPr>
                <w:sz w:val="18"/>
                <w:szCs w:val="18"/>
              </w:rPr>
            </w:pPr>
          </w:p>
        </w:tc>
        <w:tc>
          <w:tcPr>
            <w:tcW w:w="6520" w:type="dxa"/>
          </w:tcPr>
          <w:p w14:paraId="4BE927E3" w14:textId="77777777" w:rsidR="008E1562" w:rsidRDefault="008E1562" w:rsidP="008E1562">
            <w:pPr>
              <w:pStyle w:val="ListParagraph"/>
              <w:numPr>
                <w:ilvl w:val="0"/>
                <w:numId w:val="1"/>
              </w:numPr>
              <w:rPr>
                <w:sz w:val="18"/>
                <w:szCs w:val="18"/>
              </w:rPr>
            </w:pPr>
            <w:r>
              <w:rPr>
                <w:sz w:val="18"/>
                <w:szCs w:val="18"/>
              </w:rPr>
              <w:t>Understand courtesy and manners</w:t>
            </w:r>
          </w:p>
          <w:p w14:paraId="4AAC1E82" w14:textId="77777777" w:rsidR="008E1562" w:rsidRDefault="008E1562" w:rsidP="008E1562">
            <w:pPr>
              <w:pStyle w:val="ListParagraph"/>
              <w:numPr>
                <w:ilvl w:val="0"/>
                <w:numId w:val="1"/>
              </w:numPr>
              <w:rPr>
                <w:sz w:val="18"/>
                <w:szCs w:val="18"/>
              </w:rPr>
            </w:pPr>
            <w:r>
              <w:rPr>
                <w:sz w:val="18"/>
                <w:szCs w:val="18"/>
              </w:rPr>
              <w:t>that actions affect themselves and others</w:t>
            </w:r>
          </w:p>
          <w:p w14:paraId="481B4269" w14:textId="77777777" w:rsidR="008E1562" w:rsidRDefault="008E1562" w:rsidP="008E1562">
            <w:pPr>
              <w:pStyle w:val="ListParagraph"/>
              <w:numPr>
                <w:ilvl w:val="0"/>
                <w:numId w:val="1"/>
              </w:numPr>
              <w:rPr>
                <w:sz w:val="18"/>
                <w:szCs w:val="18"/>
              </w:rPr>
            </w:pPr>
            <w:r>
              <w:rPr>
                <w:sz w:val="18"/>
                <w:szCs w:val="18"/>
              </w:rPr>
              <w:t xml:space="preserve">to listen and respond respectfully to a wide range of people, to recognise and care about other people’s feelings and try to see and respect their points of view </w:t>
            </w:r>
          </w:p>
          <w:p w14:paraId="1EF33DBF" w14:textId="58CF802C" w:rsidR="008E1562" w:rsidRPr="00DC1375" w:rsidRDefault="008E1562" w:rsidP="008E1562">
            <w:pPr>
              <w:pStyle w:val="ListParagraph"/>
              <w:numPr>
                <w:ilvl w:val="0"/>
                <w:numId w:val="7"/>
              </w:numPr>
              <w:rPr>
                <w:sz w:val="18"/>
                <w:szCs w:val="18"/>
              </w:rPr>
            </w:pPr>
            <w:r>
              <w:rPr>
                <w:sz w:val="18"/>
                <w:szCs w:val="18"/>
              </w:rPr>
              <w:t xml:space="preserve">the importance of permission seeking and giving in relationships with friends, peers and adults </w:t>
            </w:r>
          </w:p>
        </w:tc>
        <w:tc>
          <w:tcPr>
            <w:tcW w:w="3653" w:type="dxa"/>
          </w:tcPr>
          <w:p w14:paraId="218B7754" w14:textId="77777777" w:rsidR="008E1562" w:rsidRDefault="008E1562" w:rsidP="008E1562">
            <w:pPr>
              <w:rPr>
                <w:sz w:val="18"/>
                <w:szCs w:val="18"/>
              </w:rPr>
            </w:pPr>
            <w:r>
              <w:rPr>
                <w:sz w:val="18"/>
                <w:szCs w:val="18"/>
              </w:rPr>
              <w:t xml:space="preserve">Wellness Wednesday </w:t>
            </w:r>
          </w:p>
          <w:p w14:paraId="74947B09" w14:textId="4D172C21" w:rsidR="005F2295" w:rsidRPr="00C02F4F" w:rsidRDefault="005F2295" w:rsidP="008E1562">
            <w:pPr>
              <w:rPr>
                <w:sz w:val="18"/>
                <w:szCs w:val="18"/>
              </w:rPr>
            </w:pPr>
            <w:r>
              <w:rPr>
                <w:sz w:val="18"/>
                <w:szCs w:val="18"/>
              </w:rPr>
              <w:t xml:space="preserve">Daily conversations </w:t>
            </w:r>
          </w:p>
        </w:tc>
        <w:tc>
          <w:tcPr>
            <w:tcW w:w="3009" w:type="dxa"/>
          </w:tcPr>
          <w:p w14:paraId="7F410060" w14:textId="2CF48EA3" w:rsidR="008E1562" w:rsidRPr="00C02F4F" w:rsidRDefault="008E1562" w:rsidP="008E1562">
            <w:pPr>
              <w:rPr>
                <w:sz w:val="18"/>
                <w:szCs w:val="18"/>
              </w:rPr>
            </w:pPr>
          </w:p>
        </w:tc>
      </w:tr>
      <w:tr w:rsidR="008E1562" w:rsidRPr="00C02F4F" w14:paraId="23A0429A" w14:textId="77777777" w:rsidTr="007B3137">
        <w:trPr>
          <w:trHeight w:val="1050"/>
        </w:trPr>
        <w:tc>
          <w:tcPr>
            <w:tcW w:w="2234" w:type="dxa"/>
            <w:vMerge/>
            <w:shd w:val="clear" w:color="auto" w:fill="DEEAF6" w:themeFill="accent1" w:themeFillTint="33"/>
          </w:tcPr>
          <w:p w14:paraId="6CBABCA1" w14:textId="092536E6" w:rsidR="008E1562" w:rsidRPr="00C02F4F" w:rsidRDefault="008E1562" w:rsidP="008E1562">
            <w:pPr>
              <w:rPr>
                <w:b/>
                <w:sz w:val="18"/>
                <w:szCs w:val="18"/>
              </w:rPr>
            </w:pPr>
          </w:p>
        </w:tc>
        <w:tc>
          <w:tcPr>
            <w:tcW w:w="1730" w:type="dxa"/>
            <w:vMerge/>
          </w:tcPr>
          <w:p w14:paraId="52E361E6" w14:textId="31AF5DA8" w:rsidR="008E1562" w:rsidRDefault="008E1562" w:rsidP="008E1562">
            <w:pPr>
              <w:rPr>
                <w:sz w:val="18"/>
                <w:szCs w:val="18"/>
              </w:rPr>
            </w:pPr>
          </w:p>
        </w:tc>
        <w:tc>
          <w:tcPr>
            <w:tcW w:w="1560" w:type="dxa"/>
          </w:tcPr>
          <w:p w14:paraId="782FA6AB" w14:textId="106C7C98" w:rsidR="008E1562" w:rsidRDefault="008E1562" w:rsidP="008E1562">
            <w:pPr>
              <w:rPr>
                <w:i/>
                <w:color w:val="2E74B5" w:themeColor="accent1" w:themeShade="BF"/>
                <w:sz w:val="18"/>
              </w:rPr>
            </w:pPr>
            <w:r>
              <w:rPr>
                <w:i/>
                <w:color w:val="2E74B5" w:themeColor="accent1" w:themeShade="BF"/>
                <w:sz w:val="18"/>
              </w:rPr>
              <w:t>Strand 5 – Safe relationships</w:t>
            </w:r>
          </w:p>
        </w:tc>
        <w:tc>
          <w:tcPr>
            <w:tcW w:w="2693" w:type="dxa"/>
          </w:tcPr>
          <w:p w14:paraId="5719E076" w14:textId="77777777" w:rsidR="008E1562" w:rsidRPr="00C02F4F" w:rsidRDefault="008E1562" w:rsidP="008E1562">
            <w:pPr>
              <w:rPr>
                <w:sz w:val="18"/>
                <w:szCs w:val="18"/>
              </w:rPr>
            </w:pPr>
          </w:p>
        </w:tc>
        <w:tc>
          <w:tcPr>
            <w:tcW w:w="6520" w:type="dxa"/>
          </w:tcPr>
          <w:p w14:paraId="4BA5BC93" w14:textId="77777777" w:rsidR="008E1562" w:rsidRDefault="008E1562" w:rsidP="008E1562">
            <w:pPr>
              <w:pStyle w:val="ListParagraph"/>
              <w:numPr>
                <w:ilvl w:val="0"/>
                <w:numId w:val="7"/>
              </w:numPr>
              <w:rPr>
                <w:sz w:val="18"/>
                <w:szCs w:val="18"/>
              </w:rPr>
            </w:pPr>
            <w:r>
              <w:rPr>
                <w:sz w:val="18"/>
                <w:szCs w:val="18"/>
              </w:rPr>
              <w:t>to judge what type of physical contact is acceptable or unacceptable and how to respond</w:t>
            </w:r>
          </w:p>
          <w:p w14:paraId="30402C0B" w14:textId="77777777" w:rsidR="008E1562" w:rsidRPr="00DC1375" w:rsidRDefault="008E1562" w:rsidP="008E1562">
            <w:pPr>
              <w:pStyle w:val="ListParagraph"/>
              <w:numPr>
                <w:ilvl w:val="0"/>
                <w:numId w:val="7"/>
              </w:numPr>
              <w:rPr>
                <w:sz w:val="18"/>
                <w:szCs w:val="18"/>
              </w:rPr>
            </w:pPr>
            <w:r>
              <w:rPr>
                <w:sz w:val="18"/>
                <w:szCs w:val="18"/>
              </w:rPr>
              <w:t xml:space="preserve">the difference between secrets and surprises and when to keep something a secret or surprise; often worry or anxiety is a sign that secrets shouldn’t be kept </w:t>
            </w:r>
            <w:r>
              <w:rPr>
                <w:b/>
                <w:color w:val="0070C0"/>
                <w:sz w:val="18"/>
                <w:szCs w:val="18"/>
                <w:u w:val="single"/>
              </w:rPr>
              <w:t>use the terminology ‘Good, bad and uncomfortable touch’</w:t>
            </w:r>
          </w:p>
          <w:p w14:paraId="28E67744" w14:textId="77777777" w:rsidR="008E1562" w:rsidRDefault="008E1562" w:rsidP="008E1562">
            <w:pPr>
              <w:pStyle w:val="ListParagraph"/>
              <w:numPr>
                <w:ilvl w:val="0"/>
                <w:numId w:val="7"/>
              </w:numPr>
              <w:rPr>
                <w:sz w:val="18"/>
                <w:szCs w:val="18"/>
              </w:rPr>
            </w:pPr>
            <w:r>
              <w:rPr>
                <w:sz w:val="18"/>
                <w:szCs w:val="18"/>
              </w:rPr>
              <w:t>how to recognise and report feelings of being unsafe or feeling bad about any adult</w:t>
            </w:r>
          </w:p>
          <w:p w14:paraId="2C7A3A4E" w14:textId="77777777" w:rsidR="008E1562" w:rsidRDefault="008E1562" w:rsidP="008E1562">
            <w:pPr>
              <w:pStyle w:val="ListParagraph"/>
              <w:numPr>
                <w:ilvl w:val="0"/>
                <w:numId w:val="7"/>
              </w:numPr>
              <w:rPr>
                <w:sz w:val="18"/>
                <w:szCs w:val="18"/>
              </w:rPr>
            </w:pPr>
            <w:r>
              <w:rPr>
                <w:sz w:val="18"/>
                <w:szCs w:val="18"/>
              </w:rPr>
              <w:t>where to get advice (e.g. school, family and/or other sources</w:t>
            </w:r>
          </w:p>
          <w:p w14:paraId="16C4EFE7" w14:textId="681B8A91" w:rsidR="008E1562" w:rsidRPr="001F327E" w:rsidRDefault="008E1562" w:rsidP="008E1562">
            <w:pPr>
              <w:pStyle w:val="ListParagraph"/>
              <w:numPr>
                <w:ilvl w:val="0"/>
                <w:numId w:val="7"/>
              </w:numPr>
              <w:rPr>
                <w:sz w:val="18"/>
                <w:szCs w:val="18"/>
              </w:rPr>
            </w:pPr>
            <w:r w:rsidRPr="001F327E">
              <w:rPr>
                <w:sz w:val="18"/>
                <w:szCs w:val="18"/>
              </w:rPr>
              <w:t xml:space="preserve">‘The Pants rule’ - </w:t>
            </w:r>
            <w:r w:rsidRPr="001F327E">
              <w:rPr>
                <w:b/>
                <w:color w:val="0070C0"/>
                <w:sz w:val="18"/>
                <w:szCs w:val="18"/>
                <w:u w:val="single"/>
              </w:rPr>
              <w:t>use the terminology ‘privates’</w:t>
            </w:r>
          </w:p>
        </w:tc>
        <w:tc>
          <w:tcPr>
            <w:tcW w:w="3653" w:type="dxa"/>
          </w:tcPr>
          <w:p w14:paraId="039FBA6A" w14:textId="77777777" w:rsidR="008E1562" w:rsidRDefault="008E1562" w:rsidP="008E1562">
            <w:pPr>
              <w:rPr>
                <w:sz w:val="18"/>
                <w:szCs w:val="18"/>
              </w:rPr>
            </w:pPr>
            <w:r>
              <w:rPr>
                <w:sz w:val="18"/>
                <w:szCs w:val="18"/>
              </w:rPr>
              <w:t>Wellness Wednesday</w:t>
            </w:r>
          </w:p>
          <w:p w14:paraId="1C342D03" w14:textId="21BF30E7" w:rsidR="008E1562" w:rsidRPr="00C02F4F" w:rsidRDefault="008E1562" w:rsidP="008E1562">
            <w:pPr>
              <w:rPr>
                <w:sz w:val="18"/>
                <w:szCs w:val="18"/>
              </w:rPr>
            </w:pPr>
            <w:r>
              <w:rPr>
                <w:sz w:val="18"/>
                <w:szCs w:val="18"/>
              </w:rPr>
              <w:t xml:space="preserve">NSPCC assembly </w:t>
            </w:r>
          </w:p>
        </w:tc>
        <w:tc>
          <w:tcPr>
            <w:tcW w:w="3009" w:type="dxa"/>
          </w:tcPr>
          <w:p w14:paraId="2776C24C" w14:textId="77777777" w:rsidR="00B5502A" w:rsidRDefault="00B5502A" w:rsidP="008E1562">
            <w:pPr>
              <w:rPr>
                <w:sz w:val="18"/>
                <w:szCs w:val="18"/>
              </w:rPr>
            </w:pPr>
            <w:r>
              <w:rPr>
                <w:sz w:val="18"/>
                <w:szCs w:val="18"/>
              </w:rPr>
              <w:t xml:space="preserve">Identify someone who can help us if we are worried or afraid. </w:t>
            </w:r>
          </w:p>
          <w:p w14:paraId="70D7A673" w14:textId="77777777" w:rsidR="00B5502A" w:rsidRDefault="00B5502A" w:rsidP="008E1562">
            <w:pPr>
              <w:rPr>
                <w:sz w:val="18"/>
                <w:szCs w:val="18"/>
              </w:rPr>
            </w:pPr>
          </w:p>
          <w:p w14:paraId="18AF997E" w14:textId="296A9583" w:rsidR="008E1562" w:rsidRPr="00C02F4F" w:rsidRDefault="00B5502A" w:rsidP="008E1562">
            <w:pPr>
              <w:rPr>
                <w:sz w:val="18"/>
                <w:szCs w:val="18"/>
              </w:rPr>
            </w:pPr>
            <w:r>
              <w:rPr>
                <w:sz w:val="18"/>
                <w:szCs w:val="18"/>
              </w:rPr>
              <w:t xml:space="preserve">Explain that we have a right to keep our bodies private. </w:t>
            </w:r>
          </w:p>
        </w:tc>
      </w:tr>
      <w:tr w:rsidR="008E1562" w:rsidRPr="00C02F4F" w14:paraId="62C4262F" w14:textId="77777777" w:rsidTr="009C79E6">
        <w:trPr>
          <w:trHeight w:val="852"/>
        </w:trPr>
        <w:tc>
          <w:tcPr>
            <w:tcW w:w="2234" w:type="dxa"/>
            <w:vMerge/>
            <w:shd w:val="clear" w:color="auto" w:fill="DEEAF6" w:themeFill="accent1" w:themeFillTint="33"/>
          </w:tcPr>
          <w:p w14:paraId="15F05209" w14:textId="7D67D3A0" w:rsidR="008E1562" w:rsidRPr="00C02F4F" w:rsidRDefault="008E1562" w:rsidP="008E1562">
            <w:pPr>
              <w:rPr>
                <w:b/>
                <w:sz w:val="18"/>
                <w:szCs w:val="18"/>
              </w:rPr>
            </w:pPr>
          </w:p>
        </w:tc>
        <w:tc>
          <w:tcPr>
            <w:tcW w:w="1730" w:type="dxa"/>
            <w:vMerge/>
          </w:tcPr>
          <w:p w14:paraId="3F87F099" w14:textId="1C33942A" w:rsidR="008E1562" w:rsidRDefault="008E1562" w:rsidP="008E1562">
            <w:pPr>
              <w:rPr>
                <w:sz w:val="18"/>
                <w:szCs w:val="18"/>
              </w:rPr>
            </w:pPr>
          </w:p>
        </w:tc>
        <w:tc>
          <w:tcPr>
            <w:tcW w:w="1560" w:type="dxa"/>
          </w:tcPr>
          <w:p w14:paraId="5D25E271" w14:textId="39E23B0B" w:rsidR="008E1562" w:rsidRDefault="008E1562" w:rsidP="008E1562">
            <w:pPr>
              <w:rPr>
                <w:i/>
                <w:color w:val="2E74B5" w:themeColor="accent1" w:themeShade="BF"/>
                <w:sz w:val="18"/>
              </w:rPr>
            </w:pPr>
            <w:r>
              <w:rPr>
                <w:i/>
                <w:color w:val="2E74B5" w:themeColor="accent1" w:themeShade="BF"/>
                <w:sz w:val="18"/>
              </w:rPr>
              <w:t>Strand 6 – Growing up</w:t>
            </w:r>
          </w:p>
        </w:tc>
        <w:tc>
          <w:tcPr>
            <w:tcW w:w="2693" w:type="dxa"/>
          </w:tcPr>
          <w:p w14:paraId="116CE01F" w14:textId="77777777" w:rsidR="008E1562" w:rsidRPr="00C02F4F" w:rsidRDefault="008E1562" w:rsidP="008E1562">
            <w:pPr>
              <w:rPr>
                <w:sz w:val="18"/>
                <w:szCs w:val="18"/>
              </w:rPr>
            </w:pPr>
          </w:p>
        </w:tc>
        <w:tc>
          <w:tcPr>
            <w:tcW w:w="6520" w:type="dxa"/>
          </w:tcPr>
          <w:p w14:paraId="39BA68B9" w14:textId="77777777" w:rsidR="008E1562" w:rsidRDefault="008E1562" w:rsidP="008E1562">
            <w:pPr>
              <w:pStyle w:val="ListParagraph"/>
              <w:numPr>
                <w:ilvl w:val="0"/>
                <w:numId w:val="7"/>
              </w:numPr>
              <w:rPr>
                <w:sz w:val="18"/>
                <w:szCs w:val="18"/>
              </w:rPr>
            </w:pPr>
            <w:r>
              <w:rPr>
                <w:sz w:val="18"/>
                <w:szCs w:val="18"/>
              </w:rPr>
              <w:t xml:space="preserve">that the creation of new life requires a male and a female; female mammals give birth and nurse they young </w:t>
            </w:r>
          </w:p>
          <w:p w14:paraId="18DEBB4A" w14:textId="466D198A" w:rsidR="008E1562" w:rsidRDefault="008E1562" w:rsidP="008E1562">
            <w:pPr>
              <w:pStyle w:val="ListParagraph"/>
              <w:numPr>
                <w:ilvl w:val="0"/>
                <w:numId w:val="7"/>
              </w:numPr>
              <w:rPr>
                <w:sz w:val="18"/>
                <w:szCs w:val="18"/>
              </w:rPr>
            </w:pPr>
            <w:r>
              <w:rPr>
                <w:sz w:val="18"/>
                <w:szCs w:val="18"/>
              </w:rPr>
              <w:t xml:space="preserve">the links between needs, caring and changes throughout the life cycle </w:t>
            </w:r>
          </w:p>
        </w:tc>
        <w:tc>
          <w:tcPr>
            <w:tcW w:w="3653" w:type="dxa"/>
          </w:tcPr>
          <w:p w14:paraId="0FF85A58" w14:textId="77777777" w:rsidR="008E1562" w:rsidRDefault="008E1562" w:rsidP="008E1562">
            <w:pPr>
              <w:rPr>
                <w:sz w:val="18"/>
                <w:szCs w:val="18"/>
              </w:rPr>
            </w:pPr>
            <w:r>
              <w:rPr>
                <w:sz w:val="18"/>
                <w:szCs w:val="18"/>
              </w:rPr>
              <w:t>Wellness Wednesday</w:t>
            </w:r>
          </w:p>
          <w:p w14:paraId="33C3B7F0" w14:textId="77777777" w:rsidR="008E1562" w:rsidRDefault="008E1562" w:rsidP="008E1562">
            <w:pPr>
              <w:rPr>
                <w:sz w:val="18"/>
                <w:szCs w:val="18"/>
              </w:rPr>
            </w:pPr>
          </w:p>
        </w:tc>
        <w:tc>
          <w:tcPr>
            <w:tcW w:w="3009" w:type="dxa"/>
          </w:tcPr>
          <w:p w14:paraId="7674328C" w14:textId="1E1F829B" w:rsidR="008E1562" w:rsidRPr="00C02F4F" w:rsidRDefault="008E1562" w:rsidP="008E1562">
            <w:pPr>
              <w:rPr>
                <w:sz w:val="18"/>
                <w:szCs w:val="18"/>
              </w:rPr>
            </w:pPr>
          </w:p>
        </w:tc>
      </w:tr>
      <w:tr w:rsidR="008E1562" w:rsidRPr="00C02F4F" w14:paraId="45E17D02" w14:textId="77777777" w:rsidTr="007B3137">
        <w:trPr>
          <w:trHeight w:val="1050"/>
        </w:trPr>
        <w:tc>
          <w:tcPr>
            <w:tcW w:w="2234" w:type="dxa"/>
            <w:vMerge/>
            <w:shd w:val="clear" w:color="auto" w:fill="DEEAF6" w:themeFill="accent1" w:themeFillTint="33"/>
          </w:tcPr>
          <w:p w14:paraId="5627E0E4" w14:textId="0294D44E" w:rsidR="008E1562" w:rsidRPr="00C02F4F" w:rsidRDefault="008E1562" w:rsidP="008E1562">
            <w:pPr>
              <w:rPr>
                <w:b/>
                <w:sz w:val="18"/>
                <w:szCs w:val="18"/>
              </w:rPr>
            </w:pPr>
          </w:p>
        </w:tc>
        <w:tc>
          <w:tcPr>
            <w:tcW w:w="1730" w:type="dxa"/>
            <w:vMerge w:val="restart"/>
          </w:tcPr>
          <w:p w14:paraId="52EB6797" w14:textId="5EE54F49" w:rsidR="008E1562" w:rsidRDefault="008E1562" w:rsidP="008E1562">
            <w:pPr>
              <w:rPr>
                <w:sz w:val="18"/>
                <w:szCs w:val="18"/>
              </w:rPr>
            </w:pPr>
            <w:r>
              <w:rPr>
                <w:sz w:val="18"/>
                <w:szCs w:val="18"/>
              </w:rPr>
              <w:t xml:space="preserve">Living in the Wider World </w:t>
            </w:r>
          </w:p>
        </w:tc>
        <w:tc>
          <w:tcPr>
            <w:tcW w:w="1560" w:type="dxa"/>
          </w:tcPr>
          <w:p w14:paraId="2BF1E0C0" w14:textId="08834291" w:rsidR="008E1562" w:rsidRDefault="008E1562" w:rsidP="008E1562">
            <w:pPr>
              <w:rPr>
                <w:i/>
                <w:color w:val="2E74B5" w:themeColor="accent1" w:themeShade="BF"/>
                <w:sz w:val="18"/>
              </w:rPr>
            </w:pPr>
            <w:r>
              <w:rPr>
                <w:i/>
                <w:color w:val="2E74B5" w:themeColor="accent1" w:themeShade="BF"/>
                <w:sz w:val="18"/>
              </w:rPr>
              <w:t>Strand 2 – Communities</w:t>
            </w:r>
          </w:p>
        </w:tc>
        <w:tc>
          <w:tcPr>
            <w:tcW w:w="2693" w:type="dxa"/>
          </w:tcPr>
          <w:p w14:paraId="7947F7DE" w14:textId="39F709B2" w:rsidR="008E1562" w:rsidRPr="00FE2B9A" w:rsidRDefault="008E1562" w:rsidP="008E1562">
            <w:pPr>
              <w:rPr>
                <w:sz w:val="18"/>
                <w:szCs w:val="18"/>
              </w:rPr>
            </w:pPr>
            <w:r w:rsidRPr="00FE2B9A">
              <w:rPr>
                <w:b/>
                <w:sz w:val="18"/>
                <w:szCs w:val="18"/>
              </w:rPr>
              <w:t>Mutual</w:t>
            </w:r>
            <w:r w:rsidRPr="00FE2B9A">
              <w:rPr>
                <w:sz w:val="18"/>
                <w:szCs w:val="18"/>
              </w:rPr>
              <w:t xml:space="preserve"> </w:t>
            </w:r>
            <w:r w:rsidRPr="00FE2B9A">
              <w:rPr>
                <w:b/>
                <w:sz w:val="18"/>
                <w:szCs w:val="18"/>
              </w:rPr>
              <w:t>Respect</w:t>
            </w:r>
            <w:r>
              <w:rPr>
                <w:b/>
                <w:sz w:val="18"/>
                <w:szCs w:val="18"/>
              </w:rPr>
              <w:t xml:space="preserve"> – </w:t>
            </w:r>
            <w:r>
              <w:rPr>
                <w:sz w:val="18"/>
                <w:szCs w:val="18"/>
              </w:rPr>
              <w:t xml:space="preserve">having broad general knowledge of and respect for public institutions and services in England. </w:t>
            </w:r>
          </w:p>
        </w:tc>
        <w:tc>
          <w:tcPr>
            <w:tcW w:w="6520" w:type="dxa"/>
          </w:tcPr>
          <w:p w14:paraId="4F9240C3" w14:textId="77777777" w:rsidR="008E1562" w:rsidRDefault="008E1562" w:rsidP="008E1562">
            <w:pPr>
              <w:pStyle w:val="ListParagraph"/>
              <w:numPr>
                <w:ilvl w:val="0"/>
                <w:numId w:val="3"/>
              </w:numPr>
              <w:rPr>
                <w:sz w:val="18"/>
                <w:szCs w:val="18"/>
              </w:rPr>
            </w:pPr>
            <w:r>
              <w:rPr>
                <w:sz w:val="18"/>
                <w:szCs w:val="18"/>
              </w:rPr>
              <w:t xml:space="preserve">to value the different contributions that people and groups make to the community </w:t>
            </w:r>
          </w:p>
          <w:p w14:paraId="58FD02D9" w14:textId="4E3352A3" w:rsidR="008E1562" w:rsidRPr="005C7E4E" w:rsidRDefault="008E1562" w:rsidP="008E1562">
            <w:pPr>
              <w:pStyle w:val="ListParagraph"/>
              <w:numPr>
                <w:ilvl w:val="0"/>
                <w:numId w:val="3"/>
              </w:numPr>
              <w:rPr>
                <w:sz w:val="18"/>
                <w:szCs w:val="18"/>
              </w:rPr>
            </w:pPr>
            <w:r>
              <w:rPr>
                <w:sz w:val="18"/>
                <w:szCs w:val="18"/>
              </w:rPr>
              <w:t xml:space="preserve">about what being part of a community means, and about the varied institutions that support communities locally and nationally </w:t>
            </w:r>
          </w:p>
        </w:tc>
        <w:tc>
          <w:tcPr>
            <w:tcW w:w="3653" w:type="dxa"/>
          </w:tcPr>
          <w:p w14:paraId="7D631AC4" w14:textId="2EA6402E" w:rsidR="008E1562" w:rsidRPr="00C02F4F" w:rsidRDefault="008E1562" w:rsidP="008E1562">
            <w:pPr>
              <w:rPr>
                <w:sz w:val="18"/>
                <w:szCs w:val="18"/>
              </w:rPr>
            </w:pPr>
            <w:r>
              <w:rPr>
                <w:sz w:val="18"/>
                <w:szCs w:val="18"/>
              </w:rPr>
              <w:t>NHS Assembly</w:t>
            </w:r>
          </w:p>
        </w:tc>
        <w:tc>
          <w:tcPr>
            <w:tcW w:w="3009" w:type="dxa"/>
          </w:tcPr>
          <w:p w14:paraId="5E06CC89" w14:textId="11114734" w:rsidR="008E1562" w:rsidRPr="00C02F4F" w:rsidRDefault="008E1562" w:rsidP="008E1562">
            <w:pPr>
              <w:rPr>
                <w:sz w:val="18"/>
                <w:szCs w:val="18"/>
              </w:rPr>
            </w:pPr>
          </w:p>
        </w:tc>
      </w:tr>
      <w:tr w:rsidR="008E1562" w:rsidRPr="00C02F4F" w14:paraId="3575A9ED" w14:textId="77777777" w:rsidTr="007B3137">
        <w:trPr>
          <w:trHeight w:val="1050"/>
        </w:trPr>
        <w:tc>
          <w:tcPr>
            <w:tcW w:w="2234" w:type="dxa"/>
            <w:vMerge/>
            <w:shd w:val="clear" w:color="auto" w:fill="DEEAF6" w:themeFill="accent1" w:themeFillTint="33"/>
          </w:tcPr>
          <w:p w14:paraId="0B67D3CB" w14:textId="51CCECE9" w:rsidR="008E1562" w:rsidRPr="00C02F4F" w:rsidRDefault="008E1562" w:rsidP="008E1562">
            <w:pPr>
              <w:rPr>
                <w:b/>
                <w:sz w:val="18"/>
                <w:szCs w:val="18"/>
              </w:rPr>
            </w:pPr>
          </w:p>
        </w:tc>
        <w:tc>
          <w:tcPr>
            <w:tcW w:w="1730" w:type="dxa"/>
            <w:vMerge/>
          </w:tcPr>
          <w:p w14:paraId="2934C16E" w14:textId="77777777" w:rsidR="008E1562" w:rsidRDefault="008E1562" w:rsidP="008E1562">
            <w:pPr>
              <w:rPr>
                <w:sz w:val="18"/>
                <w:szCs w:val="18"/>
              </w:rPr>
            </w:pPr>
          </w:p>
        </w:tc>
        <w:tc>
          <w:tcPr>
            <w:tcW w:w="1560" w:type="dxa"/>
          </w:tcPr>
          <w:p w14:paraId="67ED52A7" w14:textId="0BD4D829" w:rsidR="008E1562" w:rsidRDefault="008E1562" w:rsidP="008E1562">
            <w:pPr>
              <w:rPr>
                <w:i/>
                <w:color w:val="2E74B5" w:themeColor="accent1" w:themeShade="BF"/>
                <w:sz w:val="18"/>
              </w:rPr>
            </w:pPr>
            <w:r>
              <w:rPr>
                <w:i/>
                <w:color w:val="2E74B5" w:themeColor="accent1" w:themeShade="BF"/>
                <w:sz w:val="18"/>
              </w:rPr>
              <w:t>Strand 3 – Media Literacy &amp; Digital Resilience</w:t>
            </w:r>
          </w:p>
        </w:tc>
        <w:tc>
          <w:tcPr>
            <w:tcW w:w="2693" w:type="dxa"/>
          </w:tcPr>
          <w:p w14:paraId="1688CBA1" w14:textId="77777777" w:rsidR="008E1562" w:rsidRPr="00FE2B9A" w:rsidRDefault="008E1562" w:rsidP="008E1562">
            <w:pPr>
              <w:rPr>
                <w:b/>
                <w:sz w:val="18"/>
                <w:szCs w:val="18"/>
              </w:rPr>
            </w:pPr>
          </w:p>
        </w:tc>
        <w:tc>
          <w:tcPr>
            <w:tcW w:w="6520" w:type="dxa"/>
          </w:tcPr>
          <w:p w14:paraId="49FD1A71" w14:textId="4C5EBB55" w:rsidR="008E1562" w:rsidRDefault="008E1562" w:rsidP="008E1562">
            <w:pPr>
              <w:pStyle w:val="ListParagraph"/>
              <w:numPr>
                <w:ilvl w:val="0"/>
                <w:numId w:val="3"/>
              </w:numPr>
              <w:rPr>
                <w:sz w:val="18"/>
                <w:szCs w:val="18"/>
              </w:rPr>
            </w:pPr>
            <w:r>
              <w:rPr>
                <w:sz w:val="18"/>
                <w:szCs w:val="18"/>
              </w:rPr>
              <w:t>to appreciate the positive (</w:t>
            </w:r>
            <w:r w:rsidR="00B5502A">
              <w:rPr>
                <w:sz w:val="18"/>
                <w:szCs w:val="18"/>
              </w:rPr>
              <w:t>internet</w:t>
            </w:r>
            <w:r>
              <w:rPr>
                <w:sz w:val="18"/>
                <w:szCs w:val="18"/>
              </w:rPr>
              <w:t xml:space="preserve"> has many benefits) and potential negative impacts of technology on wellbeing, including the risks of excessive time spent on electronics </w:t>
            </w:r>
          </w:p>
          <w:p w14:paraId="18F895BD" w14:textId="245811A3" w:rsidR="008E1562" w:rsidRDefault="008E1562" w:rsidP="008E1562">
            <w:pPr>
              <w:pStyle w:val="ListParagraph"/>
              <w:numPr>
                <w:ilvl w:val="0"/>
                <w:numId w:val="3"/>
              </w:numPr>
              <w:rPr>
                <w:sz w:val="18"/>
                <w:szCs w:val="18"/>
              </w:rPr>
            </w:pPr>
            <w:r>
              <w:rPr>
                <w:sz w:val="18"/>
                <w:szCs w:val="18"/>
              </w:rPr>
              <w:t xml:space="preserve">why social media, some computer games and online gaming are age restricted </w:t>
            </w:r>
          </w:p>
        </w:tc>
        <w:tc>
          <w:tcPr>
            <w:tcW w:w="3653" w:type="dxa"/>
          </w:tcPr>
          <w:p w14:paraId="13953A9F" w14:textId="1B65686F" w:rsidR="008E1562" w:rsidRDefault="008E1562" w:rsidP="008E1562">
            <w:pPr>
              <w:rPr>
                <w:sz w:val="18"/>
                <w:szCs w:val="18"/>
              </w:rPr>
            </w:pPr>
            <w:r>
              <w:rPr>
                <w:sz w:val="18"/>
                <w:szCs w:val="18"/>
              </w:rPr>
              <w:t xml:space="preserve">Computing – Online safety </w:t>
            </w:r>
          </w:p>
        </w:tc>
        <w:tc>
          <w:tcPr>
            <w:tcW w:w="3009" w:type="dxa"/>
          </w:tcPr>
          <w:p w14:paraId="5EF699C3" w14:textId="77777777" w:rsidR="008E1562" w:rsidRDefault="008E1562" w:rsidP="008E1562">
            <w:pPr>
              <w:rPr>
                <w:sz w:val="18"/>
                <w:szCs w:val="18"/>
              </w:rPr>
            </w:pPr>
          </w:p>
        </w:tc>
      </w:tr>
      <w:tr w:rsidR="008E1562" w:rsidRPr="00C02F4F" w14:paraId="5A6612AB" w14:textId="77777777" w:rsidTr="009106F3">
        <w:trPr>
          <w:trHeight w:val="675"/>
        </w:trPr>
        <w:tc>
          <w:tcPr>
            <w:tcW w:w="2234" w:type="dxa"/>
            <w:vMerge w:val="restart"/>
            <w:shd w:val="clear" w:color="auto" w:fill="DEEAF6" w:themeFill="accent1" w:themeFillTint="33"/>
          </w:tcPr>
          <w:p w14:paraId="7D560BA8" w14:textId="094E048D" w:rsidR="008E1562" w:rsidRPr="00C02F4F" w:rsidRDefault="008E1562" w:rsidP="008E1562">
            <w:pPr>
              <w:rPr>
                <w:b/>
                <w:sz w:val="18"/>
                <w:szCs w:val="18"/>
              </w:rPr>
            </w:pPr>
          </w:p>
          <w:p w14:paraId="690A27A9" w14:textId="77777777" w:rsidR="008E1562" w:rsidRPr="00C02F4F" w:rsidRDefault="008E1562" w:rsidP="008E1562">
            <w:pPr>
              <w:rPr>
                <w:b/>
                <w:sz w:val="18"/>
                <w:szCs w:val="18"/>
              </w:rPr>
            </w:pPr>
            <w:r w:rsidRPr="00C02F4F">
              <w:rPr>
                <w:b/>
                <w:sz w:val="18"/>
                <w:szCs w:val="18"/>
              </w:rPr>
              <w:t xml:space="preserve">Summer 2: </w:t>
            </w:r>
          </w:p>
          <w:p w14:paraId="21393DE8" w14:textId="77777777" w:rsidR="008E1562" w:rsidRPr="00C02F4F" w:rsidRDefault="008E1562" w:rsidP="008E1562">
            <w:pPr>
              <w:rPr>
                <w:b/>
                <w:sz w:val="18"/>
                <w:szCs w:val="18"/>
              </w:rPr>
            </w:pPr>
          </w:p>
        </w:tc>
        <w:tc>
          <w:tcPr>
            <w:tcW w:w="19165" w:type="dxa"/>
            <w:gridSpan w:val="6"/>
            <w:shd w:val="clear" w:color="auto" w:fill="DEEAF6" w:themeFill="accent1" w:themeFillTint="33"/>
          </w:tcPr>
          <w:p w14:paraId="6BAADD7A" w14:textId="77777777" w:rsidR="008E1562" w:rsidRDefault="008E1562" w:rsidP="008E1562">
            <w:pPr>
              <w:rPr>
                <w:b/>
                <w:sz w:val="18"/>
                <w:szCs w:val="18"/>
                <w:u w:val="single"/>
              </w:rPr>
            </w:pPr>
            <w:r>
              <w:rPr>
                <w:b/>
                <w:sz w:val="18"/>
                <w:szCs w:val="18"/>
                <w:u w:val="single"/>
              </w:rPr>
              <w:t>Wellness Wednesday ‘Engage’:</w:t>
            </w:r>
          </w:p>
          <w:p w14:paraId="14FF7594" w14:textId="77777777" w:rsidR="008E1562" w:rsidRDefault="008E1562" w:rsidP="008E1562">
            <w:pPr>
              <w:rPr>
                <w:rFonts w:asciiTheme="majorHAnsi" w:hAnsiTheme="majorHAnsi" w:cstheme="majorHAnsi"/>
                <w:i/>
                <w:color w:val="2E74B5" w:themeColor="accent1" w:themeShade="BF"/>
                <w:sz w:val="18"/>
                <w:szCs w:val="18"/>
              </w:rPr>
            </w:pPr>
            <w:r w:rsidRPr="007D7F3F">
              <w:rPr>
                <w:rFonts w:asciiTheme="majorHAnsi" w:hAnsiTheme="majorHAnsi" w:cstheme="majorHAnsi"/>
                <w:i/>
                <w:color w:val="2E74B5" w:themeColor="accent1" w:themeShade="BF"/>
                <w:sz w:val="18"/>
                <w:szCs w:val="18"/>
              </w:rPr>
              <w:t>The focus of this Wellness Wednesday is engaging with the world. Our aim is to support the children in understanding that accomplishment can lead to happiness. Tasks will be focused around goal setting and helping children to dream and aspire both non-academically and academically</w:t>
            </w:r>
            <w:r>
              <w:rPr>
                <w:rFonts w:asciiTheme="majorHAnsi" w:hAnsiTheme="majorHAnsi" w:cstheme="majorHAnsi"/>
                <w:i/>
                <w:color w:val="2E74B5" w:themeColor="accent1" w:themeShade="BF"/>
                <w:sz w:val="18"/>
                <w:szCs w:val="18"/>
              </w:rPr>
              <w:t xml:space="preserve">. </w:t>
            </w:r>
            <w:r w:rsidRPr="00DB2E70">
              <w:rPr>
                <w:rFonts w:asciiTheme="majorHAnsi" w:hAnsiTheme="majorHAnsi" w:cstheme="majorHAnsi"/>
                <w:i/>
                <w:color w:val="2E74B5" w:themeColor="accent1" w:themeShade="BF"/>
                <w:sz w:val="18"/>
                <w:szCs w:val="18"/>
              </w:rPr>
              <w:t xml:space="preserve">What do I want to achieve? </w:t>
            </w:r>
          </w:p>
          <w:p w14:paraId="274E63BE" w14:textId="45357E77" w:rsidR="008E1562" w:rsidRDefault="008E1562" w:rsidP="008E1562">
            <w:pPr>
              <w:rPr>
                <w:rFonts w:asciiTheme="majorHAnsi" w:hAnsiTheme="majorHAnsi" w:cstheme="majorHAnsi"/>
                <w:i/>
                <w:color w:val="2E74B5" w:themeColor="accent1" w:themeShade="BF"/>
                <w:sz w:val="18"/>
                <w:szCs w:val="18"/>
              </w:rPr>
            </w:pPr>
            <w:r>
              <w:rPr>
                <w:rFonts w:asciiTheme="majorHAnsi" w:hAnsiTheme="majorHAnsi" w:cstheme="majorHAnsi"/>
                <w:i/>
                <w:color w:val="2E74B5" w:themeColor="accent1" w:themeShade="BF"/>
                <w:sz w:val="18"/>
                <w:szCs w:val="18"/>
                <w:u w:val="single"/>
              </w:rPr>
              <w:t xml:space="preserve">Gratitude Journal Focus: </w:t>
            </w:r>
            <w:r w:rsidRPr="007D7F3F">
              <w:rPr>
                <w:rFonts w:asciiTheme="majorHAnsi" w:hAnsiTheme="majorHAnsi" w:cstheme="majorHAnsi"/>
                <w:i/>
                <w:color w:val="2E74B5" w:themeColor="accent1" w:themeShade="BF"/>
                <w:sz w:val="18"/>
                <w:szCs w:val="18"/>
              </w:rPr>
              <w:t>Reflections on</w:t>
            </w:r>
            <w:r>
              <w:rPr>
                <w:rFonts w:asciiTheme="majorHAnsi" w:hAnsiTheme="majorHAnsi" w:cstheme="majorHAnsi"/>
                <w:i/>
                <w:color w:val="2E74B5" w:themeColor="accent1" w:themeShade="BF"/>
                <w:sz w:val="18"/>
                <w:szCs w:val="18"/>
              </w:rPr>
              <w:t xml:space="preserve"> favourite memories, </w:t>
            </w:r>
            <w:proofErr w:type="spellStart"/>
            <w:r>
              <w:rPr>
                <w:rFonts w:asciiTheme="majorHAnsi" w:hAnsiTheme="majorHAnsi" w:cstheme="majorHAnsi"/>
                <w:i/>
                <w:color w:val="2E74B5" w:themeColor="accent1" w:themeShade="BF"/>
                <w:sz w:val="18"/>
                <w:szCs w:val="18"/>
              </w:rPr>
              <w:t>Tyntesfield</w:t>
            </w:r>
            <w:proofErr w:type="spellEnd"/>
            <w:r>
              <w:rPr>
                <w:rFonts w:asciiTheme="majorHAnsi" w:hAnsiTheme="majorHAnsi" w:cstheme="majorHAnsi"/>
                <w:i/>
                <w:color w:val="2E74B5" w:themeColor="accent1" w:themeShade="BF"/>
                <w:sz w:val="18"/>
                <w:szCs w:val="18"/>
              </w:rPr>
              <w:t xml:space="preserve"> and the people who can support. An opportunity for goal setting and thinking about future learning and skills.  </w:t>
            </w:r>
          </w:p>
          <w:p w14:paraId="1806DD57" w14:textId="7192016F" w:rsidR="008E1562" w:rsidRPr="00C02F4F" w:rsidRDefault="008E1562" w:rsidP="008E1562">
            <w:pPr>
              <w:rPr>
                <w:sz w:val="18"/>
                <w:szCs w:val="18"/>
              </w:rPr>
            </w:pPr>
            <w:r>
              <w:rPr>
                <w:rFonts w:asciiTheme="majorHAnsi" w:hAnsiTheme="majorHAnsi" w:cstheme="majorHAnsi"/>
                <w:i/>
                <w:color w:val="000000" w:themeColor="text1"/>
                <w:sz w:val="18"/>
                <w:szCs w:val="18"/>
              </w:rPr>
              <w:t xml:space="preserve">Year 3 focus – </w:t>
            </w:r>
            <w:r w:rsidRPr="00A74E13">
              <w:rPr>
                <w:rFonts w:asciiTheme="majorHAnsi" w:hAnsiTheme="majorHAnsi" w:cstheme="majorHAnsi"/>
                <w:i/>
                <w:color w:val="000000" w:themeColor="text1"/>
                <w:sz w:val="18"/>
                <w:szCs w:val="18"/>
              </w:rPr>
              <w:t>ISPY: Pupils take it in turns to become spies over the course of the day. They take a clipboard into the Year 4 class and answer a series of questions. Could create an ISPY findings sheet that they add to over the course of the da</w:t>
            </w:r>
            <w:r>
              <w:rPr>
                <w:rFonts w:asciiTheme="majorHAnsi" w:hAnsiTheme="majorHAnsi" w:cstheme="majorHAnsi"/>
                <w:i/>
                <w:color w:val="000000" w:themeColor="text1"/>
                <w:sz w:val="18"/>
                <w:szCs w:val="18"/>
              </w:rPr>
              <w:t>y.</w:t>
            </w:r>
          </w:p>
        </w:tc>
      </w:tr>
      <w:tr w:rsidR="008E1562" w:rsidRPr="00C02F4F" w14:paraId="5E2D8C88" w14:textId="77777777" w:rsidTr="007B3137">
        <w:trPr>
          <w:trHeight w:val="675"/>
        </w:trPr>
        <w:tc>
          <w:tcPr>
            <w:tcW w:w="2234" w:type="dxa"/>
            <w:vMerge/>
            <w:shd w:val="clear" w:color="auto" w:fill="DEEAF6" w:themeFill="accent1" w:themeFillTint="33"/>
          </w:tcPr>
          <w:p w14:paraId="3F19F77B" w14:textId="77777777" w:rsidR="008E1562" w:rsidRPr="00C02F4F" w:rsidRDefault="008E1562" w:rsidP="008E1562">
            <w:pPr>
              <w:rPr>
                <w:sz w:val="18"/>
                <w:szCs w:val="18"/>
              </w:rPr>
            </w:pPr>
          </w:p>
        </w:tc>
        <w:tc>
          <w:tcPr>
            <w:tcW w:w="1730" w:type="dxa"/>
          </w:tcPr>
          <w:p w14:paraId="62380971" w14:textId="55EC9EB9" w:rsidR="008E1562" w:rsidRDefault="008E1562" w:rsidP="008E1562">
            <w:pPr>
              <w:rPr>
                <w:sz w:val="18"/>
                <w:szCs w:val="18"/>
              </w:rPr>
            </w:pPr>
            <w:r w:rsidRPr="00C02F4F">
              <w:rPr>
                <w:sz w:val="18"/>
                <w:szCs w:val="18"/>
              </w:rPr>
              <w:t>He</w:t>
            </w:r>
            <w:r>
              <w:rPr>
                <w:sz w:val="18"/>
                <w:szCs w:val="18"/>
              </w:rPr>
              <w:t>althy Movement, Habits &amp; Thoughts</w:t>
            </w:r>
          </w:p>
        </w:tc>
        <w:tc>
          <w:tcPr>
            <w:tcW w:w="1560" w:type="dxa"/>
          </w:tcPr>
          <w:p w14:paraId="1ACF1323" w14:textId="18BAD513" w:rsidR="008E1562" w:rsidRDefault="008E1562" w:rsidP="008E1562">
            <w:pPr>
              <w:rPr>
                <w:i/>
                <w:color w:val="2E74B5" w:themeColor="accent1" w:themeShade="BF"/>
                <w:sz w:val="18"/>
              </w:rPr>
            </w:pPr>
            <w:r>
              <w:rPr>
                <w:i/>
                <w:color w:val="2E74B5" w:themeColor="accent1" w:themeShade="BF"/>
                <w:sz w:val="18"/>
              </w:rPr>
              <w:t>Strand 2 – Zones of Regulation</w:t>
            </w:r>
          </w:p>
        </w:tc>
        <w:tc>
          <w:tcPr>
            <w:tcW w:w="2693" w:type="dxa"/>
          </w:tcPr>
          <w:p w14:paraId="151DEC73" w14:textId="77777777" w:rsidR="008E1562" w:rsidRDefault="008E1562" w:rsidP="008E1562">
            <w:pPr>
              <w:pStyle w:val="ListParagraph"/>
              <w:rPr>
                <w:sz w:val="18"/>
                <w:szCs w:val="18"/>
              </w:rPr>
            </w:pPr>
          </w:p>
        </w:tc>
        <w:tc>
          <w:tcPr>
            <w:tcW w:w="6520" w:type="dxa"/>
          </w:tcPr>
          <w:p w14:paraId="3DBD68DA" w14:textId="77777777" w:rsidR="008E1562" w:rsidRPr="009C79E6" w:rsidRDefault="008E1562" w:rsidP="008E1562">
            <w:pPr>
              <w:pStyle w:val="ListParagraph"/>
              <w:numPr>
                <w:ilvl w:val="0"/>
                <w:numId w:val="3"/>
              </w:numPr>
              <w:rPr>
                <w:sz w:val="18"/>
                <w:szCs w:val="18"/>
              </w:rPr>
            </w:pPr>
            <w:r>
              <w:rPr>
                <w:b/>
                <w:sz w:val="18"/>
                <w:szCs w:val="18"/>
              </w:rPr>
              <w:t xml:space="preserve">to gain awareness that they are more successful in all parts of the day if they can stay in the green zone </w:t>
            </w:r>
          </w:p>
          <w:p w14:paraId="6B14EDF6" w14:textId="77777777" w:rsidR="008E1562" w:rsidRPr="009C79E6" w:rsidRDefault="008E1562" w:rsidP="008E1562">
            <w:pPr>
              <w:pStyle w:val="ListParagraph"/>
              <w:numPr>
                <w:ilvl w:val="0"/>
                <w:numId w:val="3"/>
              </w:numPr>
              <w:rPr>
                <w:sz w:val="18"/>
                <w:szCs w:val="18"/>
              </w:rPr>
            </w:pPr>
            <w:r>
              <w:rPr>
                <w:b/>
                <w:sz w:val="18"/>
                <w:szCs w:val="18"/>
              </w:rPr>
              <w:t xml:space="preserve">to recognise their own personal triggers that lead them to being or moving into the blue, red or yellow zones </w:t>
            </w:r>
          </w:p>
          <w:p w14:paraId="3804BD3D" w14:textId="5315822B" w:rsidR="008E1562" w:rsidRDefault="008E1562" w:rsidP="008E1562">
            <w:pPr>
              <w:pStyle w:val="ListParagraph"/>
              <w:numPr>
                <w:ilvl w:val="0"/>
                <w:numId w:val="3"/>
              </w:numPr>
              <w:rPr>
                <w:sz w:val="18"/>
                <w:szCs w:val="18"/>
              </w:rPr>
            </w:pPr>
            <w:r>
              <w:rPr>
                <w:b/>
                <w:sz w:val="18"/>
                <w:szCs w:val="18"/>
              </w:rPr>
              <w:t xml:space="preserve">to work on problem solving to avoid triggers </w:t>
            </w:r>
          </w:p>
        </w:tc>
        <w:tc>
          <w:tcPr>
            <w:tcW w:w="3653" w:type="dxa"/>
          </w:tcPr>
          <w:p w14:paraId="6922B168" w14:textId="77777777" w:rsidR="008E1562" w:rsidRDefault="008E1562" w:rsidP="008E1562">
            <w:pPr>
              <w:rPr>
                <w:b/>
                <w:sz w:val="18"/>
                <w:szCs w:val="18"/>
              </w:rPr>
            </w:pPr>
            <w:r w:rsidRPr="007B3137">
              <w:rPr>
                <w:b/>
                <w:sz w:val="18"/>
                <w:szCs w:val="18"/>
              </w:rPr>
              <w:t xml:space="preserve">Zones of Regulation session </w:t>
            </w:r>
            <w:r>
              <w:rPr>
                <w:b/>
                <w:sz w:val="18"/>
                <w:szCs w:val="18"/>
              </w:rPr>
              <w:t>9</w:t>
            </w:r>
          </w:p>
          <w:p w14:paraId="28DC8F40" w14:textId="38D14CEA" w:rsidR="008E1562" w:rsidRPr="009C79E6" w:rsidRDefault="008E1562" w:rsidP="008E1562">
            <w:pPr>
              <w:rPr>
                <w:sz w:val="18"/>
                <w:szCs w:val="18"/>
              </w:rPr>
            </w:pPr>
            <w:r>
              <w:rPr>
                <w:sz w:val="18"/>
                <w:szCs w:val="18"/>
              </w:rPr>
              <w:t xml:space="preserve">Daily conversations – Restorative chats </w:t>
            </w:r>
          </w:p>
        </w:tc>
        <w:tc>
          <w:tcPr>
            <w:tcW w:w="3009" w:type="dxa"/>
          </w:tcPr>
          <w:p w14:paraId="307045AB" w14:textId="30F58499" w:rsidR="008E1562" w:rsidRPr="00C02F4F" w:rsidRDefault="008E1562" w:rsidP="008E1562">
            <w:pPr>
              <w:rPr>
                <w:sz w:val="18"/>
                <w:szCs w:val="18"/>
              </w:rPr>
            </w:pPr>
          </w:p>
        </w:tc>
      </w:tr>
      <w:tr w:rsidR="008E1562" w:rsidRPr="00C02F4F" w14:paraId="6C2E7AD5" w14:textId="77777777" w:rsidTr="00BA0992">
        <w:trPr>
          <w:trHeight w:val="529"/>
        </w:trPr>
        <w:tc>
          <w:tcPr>
            <w:tcW w:w="2234" w:type="dxa"/>
            <w:vMerge/>
            <w:shd w:val="clear" w:color="auto" w:fill="DEEAF6" w:themeFill="accent1" w:themeFillTint="33"/>
          </w:tcPr>
          <w:p w14:paraId="5299E6EE" w14:textId="77777777" w:rsidR="008E1562" w:rsidRPr="00C02F4F" w:rsidRDefault="008E1562" w:rsidP="008E1562">
            <w:pPr>
              <w:rPr>
                <w:sz w:val="18"/>
                <w:szCs w:val="18"/>
              </w:rPr>
            </w:pPr>
          </w:p>
        </w:tc>
        <w:tc>
          <w:tcPr>
            <w:tcW w:w="1730" w:type="dxa"/>
          </w:tcPr>
          <w:p w14:paraId="753D131F" w14:textId="2AB305E2" w:rsidR="008E1562" w:rsidRPr="00C02F4F" w:rsidRDefault="008E1562" w:rsidP="008E1562">
            <w:pPr>
              <w:rPr>
                <w:sz w:val="18"/>
                <w:szCs w:val="18"/>
              </w:rPr>
            </w:pPr>
            <w:r>
              <w:rPr>
                <w:sz w:val="18"/>
                <w:szCs w:val="18"/>
              </w:rPr>
              <w:t xml:space="preserve">Relationships </w:t>
            </w:r>
          </w:p>
        </w:tc>
        <w:tc>
          <w:tcPr>
            <w:tcW w:w="1560" w:type="dxa"/>
          </w:tcPr>
          <w:p w14:paraId="43138439" w14:textId="2D5E726D" w:rsidR="008E1562" w:rsidRDefault="008E1562" w:rsidP="008E1562">
            <w:pPr>
              <w:rPr>
                <w:i/>
                <w:color w:val="2E74B5" w:themeColor="accent1" w:themeShade="BF"/>
                <w:sz w:val="18"/>
              </w:rPr>
            </w:pPr>
            <w:r>
              <w:rPr>
                <w:i/>
                <w:color w:val="2E74B5" w:themeColor="accent1" w:themeShade="BF"/>
                <w:sz w:val="18"/>
              </w:rPr>
              <w:t>Strand 3 – Online relationships</w:t>
            </w:r>
          </w:p>
        </w:tc>
        <w:tc>
          <w:tcPr>
            <w:tcW w:w="2693" w:type="dxa"/>
          </w:tcPr>
          <w:p w14:paraId="5EC45134" w14:textId="77777777" w:rsidR="008E1562" w:rsidRDefault="008E1562" w:rsidP="008E1562">
            <w:pPr>
              <w:pStyle w:val="ListParagraph"/>
              <w:rPr>
                <w:sz w:val="18"/>
                <w:szCs w:val="18"/>
              </w:rPr>
            </w:pPr>
          </w:p>
        </w:tc>
        <w:tc>
          <w:tcPr>
            <w:tcW w:w="6520" w:type="dxa"/>
          </w:tcPr>
          <w:p w14:paraId="2C6C1135" w14:textId="33C54793" w:rsidR="008E1562" w:rsidRDefault="008E1562" w:rsidP="008E1562">
            <w:pPr>
              <w:pStyle w:val="ListParagraph"/>
              <w:numPr>
                <w:ilvl w:val="0"/>
                <w:numId w:val="3"/>
              </w:numPr>
              <w:rPr>
                <w:b/>
                <w:sz w:val="18"/>
                <w:szCs w:val="18"/>
              </w:rPr>
            </w:pPr>
            <w:r>
              <w:rPr>
                <w:sz w:val="18"/>
                <w:szCs w:val="18"/>
              </w:rPr>
              <w:t xml:space="preserve">how data is shared and used online </w:t>
            </w:r>
          </w:p>
        </w:tc>
        <w:tc>
          <w:tcPr>
            <w:tcW w:w="3653" w:type="dxa"/>
          </w:tcPr>
          <w:p w14:paraId="48DCE583" w14:textId="2368A56C" w:rsidR="008E1562" w:rsidRPr="00BA0992" w:rsidRDefault="008E1562" w:rsidP="008E1562">
            <w:pPr>
              <w:rPr>
                <w:sz w:val="18"/>
                <w:szCs w:val="18"/>
              </w:rPr>
            </w:pPr>
            <w:r w:rsidRPr="00BA0992">
              <w:rPr>
                <w:sz w:val="18"/>
                <w:szCs w:val="18"/>
              </w:rPr>
              <w:t>Computing – Online Safety</w:t>
            </w:r>
          </w:p>
        </w:tc>
        <w:tc>
          <w:tcPr>
            <w:tcW w:w="3009" w:type="dxa"/>
          </w:tcPr>
          <w:p w14:paraId="5D5DA276" w14:textId="3613A523" w:rsidR="008E1562" w:rsidRPr="00C02F4F" w:rsidRDefault="008E1562" w:rsidP="008E1562">
            <w:pPr>
              <w:rPr>
                <w:sz w:val="18"/>
                <w:szCs w:val="18"/>
              </w:rPr>
            </w:pPr>
          </w:p>
        </w:tc>
      </w:tr>
      <w:tr w:rsidR="008E1562" w:rsidRPr="00C02F4F" w14:paraId="3882D715" w14:textId="77777777" w:rsidTr="007B3137">
        <w:trPr>
          <w:trHeight w:val="675"/>
        </w:trPr>
        <w:tc>
          <w:tcPr>
            <w:tcW w:w="2234" w:type="dxa"/>
            <w:vMerge/>
            <w:shd w:val="clear" w:color="auto" w:fill="DEEAF6" w:themeFill="accent1" w:themeFillTint="33"/>
          </w:tcPr>
          <w:p w14:paraId="5371C40D" w14:textId="77777777" w:rsidR="008E1562" w:rsidRPr="00C02F4F" w:rsidRDefault="008E1562" w:rsidP="008E1562">
            <w:pPr>
              <w:rPr>
                <w:sz w:val="18"/>
                <w:szCs w:val="18"/>
              </w:rPr>
            </w:pPr>
          </w:p>
        </w:tc>
        <w:tc>
          <w:tcPr>
            <w:tcW w:w="1730" w:type="dxa"/>
            <w:vMerge w:val="restart"/>
          </w:tcPr>
          <w:p w14:paraId="13504237" w14:textId="4AA1A3BF" w:rsidR="008E1562" w:rsidRPr="00C02F4F" w:rsidRDefault="008E1562" w:rsidP="008E1562">
            <w:pPr>
              <w:rPr>
                <w:sz w:val="18"/>
                <w:szCs w:val="18"/>
              </w:rPr>
            </w:pPr>
            <w:r>
              <w:rPr>
                <w:sz w:val="18"/>
                <w:szCs w:val="18"/>
              </w:rPr>
              <w:t xml:space="preserve">Living in the Wider World </w:t>
            </w:r>
          </w:p>
          <w:p w14:paraId="4E7B00F0" w14:textId="76785D46" w:rsidR="008E1562" w:rsidRPr="00C02F4F" w:rsidRDefault="008E1562" w:rsidP="008E1562">
            <w:pPr>
              <w:rPr>
                <w:sz w:val="18"/>
                <w:szCs w:val="18"/>
              </w:rPr>
            </w:pPr>
          </w:p>
        </w:tc>
        <w:tc>
          <w:tcPr>
            <w:tcW w:w="1560" w:type="dxa"/>
          </w:tcPr>
          <w:p w14:paraId="5FDFC556" w14:textId="1CFDD379" w:rsidR="008E1562" w:rsidRPr="00C02F4F" w:rsidRDefault="008E1562" w:rsidP="008E1562">
            <w:pPr>
              <w:rPr>
                <w:sz w:val="18"/>
                <w:szCs w:val="18"/>
              </w:rPr>
            </w:pPr>
            <w:r>
              <w:rPr>
                <w:i/>
                <w:color w:val="2E74B5" w:themeColor="accent1" w:themeShade="BF"/>
                <w:sz w:val="18"/>
              </w:rPr>
              <w:t>Strand 4 – Economic Wellbeing: Money</w:t>
            </w:r>
          </w:p>
        </w:tc>
        <w:tc>
          <w:tcPr>
            <w:tcW w:w="2693" w:type="dxa"/>
          </w:tcPr>
          <w:p w14:paraId="26A25F64" w14:textId="77777777" w:rsidR="008E1562" w:rsidRDefault="008E1562" w:rsidP="008E1562">
            <w:pPr>
              <w:pStyle w:val="ListParagraph"/>
              <w:rPr>
                <w:sz w:val="18"/>
                <w:szCs w:val="18"/>
              </w:rPr>
            </w:pPr>
          </w:p>
        </w:tc>
        <w:tc>
          <w:tcPr>
            <w:tcW w:w="6520" w:type="dxa"/>
          </w:tcPr>
          <w:p w14:paraId="5D9EA327" w14:textId="77777777" w:rsidR="008E1562" w:rsidRDefault="008E1562" w:rsidP="008E1562">
            <w:pPr>
              <w:pStyle w:val="ListParagraph"/>
              <w:numPr>
                <w:ilvl w:val="0"/>
                <w:numId w:val="3"/>
              </w:numPr>
              <w:rPr>
                <w:sz w:val="18"/>
                <w:szCs w:val="18"/>
              </w:rPr>
            </w:pPr>
            <w:r>
              <w:rPr>
                <w:sz w:val="18"/>
                <w:szCs w:val="18"/>
              </w:rPr>
              <w:t xml:space="preserve">about the different ways to pay for things and the choices people have about this </w:t>
            </w:r>
          </w:p>
          <w:p w14:paraId="3E324F6D" w14:textId="63DCE895" w:rsidR="008E1562" w:rsidRPr="003C6218" w:rsidRDefault="008E1562" w:rsidP="008E1562">
            <w:pPr>
              <w:pStyle w:val="ListParagraph"/>
              <w:numPr>
                <w:ilvl w:val="0"/>
                <w:numId w:val="3"/>
              </w:numPr>
              <w:rPr>
                <w:sz w:val="18"/>
                <w:szCs w:val="18"/>
              </w:rPr>
            </w:pPr>
            <w:r>
              <w:rPr>
                <w:sz w:val="18"/>
                <w:szCs w:val="18"/>
              </w:rPr>
              <w:t>to recognise that people have different attitudes towards saving and spending money; what influences people’s decisions; what makes something ‘good value for money’</w:t>
            </w:r>
          </w:p>
        </w:tc>
        <w:tc>
          <w:tcPr>
            <w:tcW w:w="3653" w:type="dxa"/>
          </w:tcPr>
          <w:p w14:paraId="2B1DE91B" w14:textId="31FCA8B9" w:rsidR="008E1562" w:rsidRPr="00C02F4F" w:rsidRDefault="008E1562" w:rsidP="008E1562">
            <w:pPr>
              <w:rPr>
                <w:sz w:val="18"/>
                <w:szCs w:val="18"/>
              </w:rPr>
            </w:pPr>
            <w:r>
              <w:rPr>
                <w:sz w:val="18"/>
                <w:szCs w:val="18"/>
              </w:rPr>
              <w:t xml:space="preserve">Careers week </w:t>
            </w:r>
          </w:p>
        </w:tc>
        <w:tc>
          <w:tcPr>
            <w:tcW w:w="3009" w:type="dxa"/>
          </w:tcPr>
          <w:p w14:paraId="358488DA" w14:textId="4D36CEA0" w:rsidR="008E1562" w:rsidRPr="00C02F4F" w:rsidRDefault="008E1562" w:rsidP="008E1562">
            <w:pPr>
              <w:rPr>
                <w:sz w:val="18"/>
                <w:szCs w:val="18"/>
              </w:rPr>
            </w:pPr>
          </w:p>
        </w:tc>
      </w:tr>
      <w:tr w:rsidR="008E1562" w:rsidRPr="00C02F4F" w14:paraId="6F5B62EC" w14:textId="77777777" w:rsidTr="007B3137">
        <w:trPr>
          <w:trHeight w:val="570"/>
        </w:trPr>
        <w:tc>
          <w:tcPr>
            <w:tcW w:w="2234" w:type="dxa"/>
            <w:vMerge/>
            <w:shd w:val="clear" w:color="auto" w:fill="DEEAF6" w:themeFill="accent1" w:themeFillTint="33"/>
          </w:tcPr>
          <w:p w14:paraId="0E8209D6" w14:textId="77777777" w:rsidR="008E1562" w:rsidRPr="00C02F4F" w:rsidRDefault="008E1562" w:rsidP="008E1562">
            <w:pPr>
              <w:rPr>
                <w:b/>
                <w:sz w:val="18"/>
                <w:szCs w:val="18"/>
              </w:rPr>
            </w:pPr>
          </w:p>
        </w:tc>
        <w:tc>
          <w:tcPr>
            <w:tcW w:w="1730" w:type="dxa"/>
            <w:vMerge/>
          </w:tcPr>
          <w:p w14:paraId="2DC01BFA" w14:textId="25D524BA" w:rsidR="008E1562" w:rsidRPr="00C02F4F" w:rsidRDefault="008E1562" w:rsidP="008E1562">
            <w:pPr>
              <w:rPr>
                <w:sz w:val="18"/>
                <w:szCs w:val="18"/>
              </w:rPr>
            </w:pPr>
          </w:p>
        </w:tc>
        <w:tc>
          <w:tcPr>
            <w:tcW w:w="1560" w:type="dxa"/>
          </w:tcPr>
          <w:p w14:paraId="3DFE195E" w14:textId="1C6441A3" w:rsidR="008E1562" w:rsidRDefault="008E1562" w:rsidP="008E1562">
            <w:pPr>
              <w:rPr>
                <w:i/>
                <w:color w:val="2E74B5" w:themeColor="accent1" w:themeShade="BF"/>
                <w:sz w:val="18"/>
              </w:rPr>
            </w:pPr>
            <w:r>
              <w:rPr>
                <w:i/>
                <w:color w:val="2E74B5" w:themeColor="accent1" w:themeShade="BF"/>
                <w:sz w:val="18"/>
              </w:rPr>
              <w:t>Strand 5 – Economic Wellbeing: Aspirations</w:t>
            </w:r>
          </w:p>
        </w:tc>
        <w:tc>
          <w:tcPr>
            <w:tcW w:w="2693" w:type="dxa"/>
          </w:tcPr>
          <w:p w14:paraId="581FF2EE" w14:textId="77777777" w:rsidR="008E1562" w:rsidRDefault="008E1562" w:rsidP="008E1562">
            <w:pPr>
              <w:pStyle w:val="ListParagraph"/>
              <w:rPr>
                <w:sz w:val="18"/>
                <w:szCs w:val="18"/>
              </w:rPr>
            </w:pPr>
          </w:p>
        </w:tc>
        <w:tc>
          <w:tcPr>
            <w:tcW w:w="6520" w:type="dxa"/>
          </w:tcPr>
          <w:p w14:paraId="198BCCDA" w14:textId="77777777" w:rsidR="008E1562" w:rsidRDefault="008E1562" w:rsidP="008E1562">
            <w:pPr>
              <w:pStyle w:val="ListParagraph"/>
              <w:numPr>
                <w:ilvl w:val="0"/>
                <w:numId w:val="3"/>
              </w:numPr>
              <w:rPr>
                <w:sz w:val="18"/>
                <w:szCs w:val="18"/>
              </w:rPr>
            </w:pPr>
            <w:r>
              <w:rPr>
                <w:sz w:val="18"/>
                <w:szCs w:val="18"/>
              </w:rPr>
              <w:t xml:space="preserve">that there are a broad range of different jobs/ careers that people can have; that people often have more than one career/type of job during their life </w:t>
            </w:r>
          </w:p>
          <w:p w14:paraId="27B07CE4" w14:textId="77777777" w:rsidR="008E1562" w:rsidRDefault="008E1562" w:rsidP="008E1562">
            <w:pPr>
              <w:pStyle w:val="ListParagraph"/>
              <w:numPr>
                <w:ilvl w:val="0"/>
                <w:numId w:val="3"/>
              </w:numPr>
              <w:rPr>
                <w:sz w:val="18"/>
                <w:szCs w:val="18"/>
              </w:rPr>
            </w:pPr>
            <w:r>
              <w:rPr>
                <w:sz w:val="18"/>
                <w:szCs w:val="18"/>
              </w:rPr>
              <w:t>about what might influence people’s decisions about a job or career (e.g. personal interests and values, family connections to certain trades or businesses</w:t>
            </w:r>
            <w:r w:rsidRPr="009D465A">
              <w:rPr>
                <w:sz w:val="18"/>
                <w:szCs w:val="18"/>
              </w:rPr>
              <w:t>, strengths and qualities)</w:t>
            </w:r>
          </w:p>
          <w:p w14:paraId="042090DF" w14:textId="0BB384F3" w:rsidR="008E1562" w:rsidRPr="009D465A" w:rsidRDefault="008E1562" w:rsidP="008E1562">
            <w:pPr>
              <w:pStyle w:val="ListParagraph"/>
              <w:numPr>
                <w:ilvl w:val="0"/>
                <w:numId w:val="3"/>
              </w:numPr>
              <w:rPr>
                <w:sz w:val="18"/>
                <w:szCs w:val="18"/>
              </w:rPr>
            </w:pPr>
            <w:r>
              <w:rPr>
                <w:sz w:val="18"/>
                <w:szCs w:val="18"/>
              </w:rPr>
              <w:t>identify the kind of job that they might like to do when they are older</w:t>
            </w:r>
          </w:p>
        </w:tc>
        <w:tc>
          <w:tcPr>
            <w:tcW w:w="3653" w:type="dxa"/>
          </w:tcPr>
          <w:p w14:paraId="70627BAC" w14:textId="4701FC97" w:rsidR="008E1562" w:rsidRPr="00C02F4F" w:rsidRDefault="008E1562" w:rsidP="008E1562">
            <w:pPr>
              <w:rPr>
                <w:sz w:val="18"/>
                <w:szCs w:val="18"/>
              </w:rPr>
            </w:pPr>
            <w:r>
              <w:rPr>
                <w:sz w:val="18"/>
                <w:szCs w:val="18"/>
              </w:rPr>
              <w:t>Careers week</w:t>
            </w:r>
          </w:p>
        </w:tc>
        <w:tc>
          <w:tcPr>
            <w:tcW w:w="3009" w:type="dxa"/>
          </w:tcPr>
          <w:p w14:paraId="0D2F6C53" w14:textId="39AA8AEC" w:rsidR="008E1562" w:rsidRPr="00C02F4F" w:rsidRDefault="00B5502A" w:rsidP="008E1562">
            <w:pPr>
              <w:rPr>
                <w:sz w:val="18"/>
                <w:szCs w:val="18"/>
              </w:rPr>
            </w:pPr>
            <w:r>
              <w:rPr>
                <w:sz w:val="18"/>
                <w:szCs w:val="18"/>
              </w:rPr>
              <w:t xml:space="preserve">Identify some different jobs that people we know do. </w:t>
            </w:r>
          </w:p>
        </w:tc>
      </w:tr>
    </w:tbl>
    <w:p w14:paraId="1D3D10FE" w14:textId="77777777" w:rsidR="00201500" w:rsidRPr="00C02F4F" w:rsidRDefault="00201500" w:rsidP="00201500">
      <w:pPr>
        <w:rPr>
          <w:sz w:val="18"/>
          <w:szCs w:val="18"/>
        </w:rPr>
      </w:pPr>
    </w:p>
    <w:p w14:paraId="40BF88B0" w14:textId="77777777" w:rsidR="0096182E" w:rsidRPr="00C02F4F" w:rsidRDefault="0096182E" w:rsidP="0096182E">
      <w:pPr>
        <w:rPr>
          <w:sz w:val="18"/>
          <w:szCs w:val="18"/>
        </w:rPr>
      </w:pPr>
    </w:p>
    <w:p w14:paraId="0EEB9352" w14:textId="77777777" w:rsidR="0096182E" w:rsidRPr="00C02F4F" w:rsidRDefault="0096182E" w:rsidP="0096182E">
      <w:pPr>
        <w:rPr>
          <w:sz w:val="18"/>
          <w:szCs w:val="18"/>
        </w:rPr>
      </w:pPr>
    </w:p>
    <w:p w14:paraId="4AC1ADF9" w14:textId="77777777" w:rsidR="00201500" w:rsidRPr="00C02F4F" w:rsidRDefault="00201500" w:rsidP="00201500">
      <w:pPr>
        <w:rPr>
          <w:sz w:val="18"/>
          <w:szCs w:val="18"/>
        </w:rPr>
      </w:pPr>
    </w:p>
    <w:p w14:paraId="26D8EC69" w14:textId="77777777" w:rsidR="00201500" w:rsidRPr="00C02F4F" w:rsidRDefault="00201500">
      <w:pPr>
        <w:rPr>
          <w:sz w:val="18"/>
          <w:szCs w:val="18"/>
        </w:rPr>
      </w:pPr>
    </w:p>
    <w:sectPr w:rsidR="00201500" w:rsidRPr="00C02F4F" w:rsidSect="00216814">
      <w:headerReference w:type="even" r:id="rId11"/>
      <w:headerReference w:type="default" r:id="rId12"/>
      <w:footerReference w:type="even" r:id="rId13"/>
      <w:footerReference w:type="default" r:id="rId14"/>
      <w:headerReference w:type="first" r:id="rId15"/>
      <w:footerReference w:type="first" r:id="rId16"/>
      <w:pgSz w:w="23811" w:h="16838" w:orient="landscape" w:code="8"/>
      <w:pgMar w:top="709" w:right="962"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2241B7" w14:textId="77777777" w:rsidR="00ED3F1A" w:rsidRDefault="00ED3F1A" w:rsidP="00ED3F1A">
      <w:pPr>
        <w:spacing w:after="0" w:line="240" w:lineRule="auto"/>
      </w:pPr>
      <w:r>
        <w:separator/>
      </w:r>
    </w:p>
  </w:endnote>
  <w:endnote w:type="continuationSeparator" w:id="0">
    <w:p w14:paraId="3456FDC5" w14:textId="77777777" w:rsidR="00ED3F1A" w:rsidRDefault="00ED3F1A" w:rsidP="00ED3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3FAB8" w14:textId="77777777" w:rsidR="00ED3F1A" w:rsidRDefault="00ED3F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3B67D" w14:textId="77777777" w:rsidR="00ED3F1A" w:rsidRDefault="00ED3F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33BF7" w14:textId="77777777" w:rsidR="00ED3F1A" w:rsidRDefault="00ED3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8303CC" w14:textId="77777777" w:rsidR="00ED3F1A" w:rsidRDefault="00ED3F1A" w:rsidP="00ED3F1A">
      <w:pPr>
        <w:spacing w:after="0" w:line="240" w:lineRule="auto"/>
      </w:pPr>
      <w:r>
        <w:separator/>
      </w:r>
    </w:p>
  </w:footnote>
  <w:footnote w:type="continuationSeparator" w:id="0">
    <w:p w14:paraId="1C693D05" w14:textId="77777777" w:rsidR="00ED3F1A" w:rsidRDefault="00ED3F1A" w:rsidP="00ED3F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3C658" w14:textId="77777777" w:rsidR="00ED3F1A" w:rsidRDefault="00ED3F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0668136"/>
      <w:docPartObj>
        <w:docPartGallery w:val="Watermarks"/>
        <w:docPartUnique/>
      </w:docPartObj>
    </w:sdtPr>
    <w:sdtContent>
      <w:p w14:paraId="0E4E71BF" w14:textId="3BF1BE08" w:rsidR="00ED3F1A" w:rsidRDefault="00ED3F1A">
        <w:pPr>
          <w:pStyle w:val="Header"/>
        </w:pPr>
        <w:r>
          <w:rPr>
            <w:noProof/>
            <w:lang w:val="en-US"/>
          </w:rPr>
          <w:pict w14:anchorId="77D052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7F29F" w14:textId="77777777" w:rsidR="00ED3F1A" w:rsidRDefault="00ED3F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32933"/>
    <w:multiLevelType w:val="hybridMultilevel"/>
    <w:tmpl w:val="9D182D5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7DD5CFB"/>
    <w:multiLevelType w:val="hybridMultilevel"/>
    <w:tmpl w:val="B08C918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CB5556"/>
    <w:multiLevelType w:val="hybridMultilevel"/>
    <w:tmpl w:val="FF4480E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A06FE4"/>
    <w:multiLevelType w:val="hybridMultilevel"/>
    <w:tmpl w:val="DE90CF3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6F4B09"/>
    <w:multiLevelType w:val="hybridMultilevel"/>
    <w:tmpl w:val="CAC690F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D5069B"/>
    <w:multiLevelType w:val="hybridMultilevel"/>
    <w:tmpl w:val="4FA4DCA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AD26D5"/>
    <w:multiLevelType w:val="hybridMultilevel"/>
    <w:tmpl w:val="075C8E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4B2033"/>
    <w:multiLevelType w:val="hybridMultilevel"/>
    <w:tmpl w:val="4EF22FA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5D5A49"/>
    <w:multiLevelType w:val="hybridMultilevel"/>
    <w:tmpl w:val="F8BCD8D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69506A"/>
    <w:multiLevelType w:val="hybridMultilevel"/>
    <w:tmpl w:val="BE7078B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331495"/>
    <w:multiLevelType w:val="hybridMultilevel"/>
    <w:tmpl w:val="B9ACAF1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6C15C8"/>
    <w:multiLevelType w:val="hybridMultilevel"/>
    <w:tmpl w:val="B5481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3075C3"/>
    <w:multiLevelType w:val="hybridMultilevel"/>
    <w:tmpl w:val="FCB2CC6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3"/>
  </w:num>
  <w:num w:numId="4">
    <w:abstractNumId w:val="4"/>
  </w:num>
  <w:num w:numId="5">
    <w:abstractNumId w:val="9"/>
  </w:num>
  <w:num w:numId="6">
    <w:abstractNumId w:val="0"/>
  </w:num>
  <w:num w:numId="7">
    <w:abstractNumId w:val="10"/>
  </w:num>
  <w:num w:numId="8">
    <w:abstractNumId w:val="8"/>
  </w:num>
  <w:num w:numId="9">
    <w:abstractNumId w:val="12"/>
  </w:num>
  <w:num w:numId="10">
    <w:abstractNumId w:val="1"/>
  </w:num>
  <w:num w:numId="11">
    <w:abstractNumId w:val="6"/>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20A"/>
    <w:rsid w:val="00020E02"/>
    <w:rsid w:val="000411DE"/>
    <w:rsid w:val="000733DE"/>
    <w:rsid w:val="000878F7"/>
    <w:rsid w:val="000A2015"/>
    <w:rsid w:val="000A6786"/>
    <w:rsid w:val="000B0863"/>
    <w:rsid w:val="000B144E"/>
    <w:rsid w:val="000E59F8"/>
    <w:rsid w:val="001237D7"/>
    <w:rsid w:val="0015251F"/>
    <w:rsid w:val="00167E31"/>
    <w:rsid w:val="00176248"/>
    <w:rsid w:val="001A4E30"/>
    <w:rsid w:val="001E5597"/>
    <w:rsid w:val="001F327E"/>
    <w:rsid w:val="001F6F17"/>
    <w:rsid w:val="00201500"/>
    <w:rsid w:val="0021222A"/>
    <w:rsid w:val="00216814"/>
    <w:rsid w:val="00217564"/>
    <w:rsid w:val="00253277"/>
    <w:rsid w:val="0026053E"/>
    <w:rsid w:val="00281EB8"/>
    <w:rsid w:val="002913F8"/>
    <w:rsid w:val="00293C89"/>
    <w:rsid w:val="002B449C"/>
    <w:rsid w:val="002E61A7"/>
    <w:rsid w:val="002E6949"/>
    <w:rsid w:val="00302DE1"/>
    <w:rsid w:val="0036224D"/>
    <w:rsid w:val="0039382E"/>
    <w:rsid w:val="003956EF"/>
    <w:rsid w:val="003A604A"/>
    <w:rsid w:val="003C1419"/>
    <w:rsid w:val="003C6218"/>
    <w:rsid w:val="003C786C"/>
    <w:rsid w:val="003D7F20"/>
    <w:rsid w:val="003E610C"/>
    <w:rsid w:val="0043202D"/>
    <w:rsid w:val="00432E69"/>
    <w:rsid w:val="00436F36"/>
    <w:rsid w:val="00444FD4"/>
    <w:rsid w:val="00445775"/>
    <w:rsid w:val="00453A4F"/>
    <w:rsid w:val="00474B4D"/>
    <w:rsid w:val="00485902"/>
    <w:rsid w:val="004A2257"/>
    <w:rsid w:val="004A3FFC"/>
    <w:rsid w:val="004B0672"/>
    <w:rsid w:val="004B3D3B"/>
    <w:rsid w:val="004D170A"/>
    <w:rsid w:val="004D20CC"/>
    <w:rsid w:val="00527A44"/>
    <w:rsid w:val="00544E36"/>
    <w:rsid w:val="00555D39"/>
    <w:rsid w:val="005577C8"/>
    <w:rsid w:val="00564003"/>
    <w:rsid w:val="005928E3"/>
    <w:rsid w:val="00592D1E"/>
    <w:rsid w:val="005B2643"/>
    <w:rsid w:val="005B4B1E"/>
    <w:rsid w:val="005C78B7"/>
    <w:rsid w:val="005C7E4E"/>
    <w:rsid w:val="005D710D"/>
    <w:rsid w:val="005F2180"/>
    <w:rsid w:val="005F2295"/>
    <w:rsid w:val="00632384"/>
    <w:rsid w:val="0066385D"/>
    <w:rsid w:val="006766FA"/>
    <w:rsid w:val="00680C05"/>
    <w:rsid w:val="00691EBB"/>
    <w:rsid w:val="006A34F7"/>
    <w:rsid w:val="006A54E8"/>
    <w:rsid w:val="006E32D1"/>
    <w:rsid w:val="006F05DA"/>
    <w:rsid w:val="00711EB2"/>
    <w:rsid w:val="007267FF"/>
    <w:rsid w:val="00731C10"/>
    <w:rsid w:val="00736505"/>
    <w:rsid w:val="00747705"/>
    <w:rsid w:val="007520BF"/>
    <w:rsid w:val="007618BA"/>
    <w:rsid w:val="00793D8A"/>
    <w:rsid w:val="0079731A"/>
    <w:rsid w:val="007A03CB"/>
    <w:rsid w:val="007A62E4"/>
    <w:rsid w:val="007B3137"/>
    <w:rsid w:val="007C00B7"/>
    <w:rsid w:val="007C00CE"/>
    <w:rsid w:val="007C0263"/>
    <w:rsid w:val="007C650F"/>
    <w:rsid w:val="007D7F3F"/>
    <w:rsid w:val="007E193D"/>
    <w:rsid w:val="00855359"/>
    <w:rsid w:val="0087165C"/>
    <w:rsid w:val="00872AE5"/>
    <w:rsid w:val="008A0706"/>
    <w:rsid w:val="008A13F9"/>
    <w:rsid w:val="008A2448"/>
    <w:rsid w:val="008A6BB7"/>
    <w:rsid w:val="008C1C1F"/>
    <w:rsid w:val="008E1562"/>
    <w:rsid w:val="008E68DF"/>
    <w:rsid w:val="008F00C3"/>
    <w:rsid w:val="009106F3"/>
    <w:rsid w:val="00913101"/>
    <w:rsid w:val="00932517"/>
    <w:rsid w:val="00946FDD"/>
    <w:rsid w:val="0096182E"/>
    <w:rsid w:val="00966523"/>
    <w:rsid w:val="0097689A"/>
    <w:rsid w:val="00984A6F"/>
    <w:rsid w:val="00993931"/>
    <w:rsid w:val="009C74F8"/>
    <w:rsid w:val="009C79E6"/>
    <w:rsid w:val="009D2EF7"/>
    <w:rsid w:val="009D465A"/>
    <w:rsid w:val="009D5EF8"/>
    <w:rsid w:val="009E0B0A"/>
    <w:rsid w:val="00A0644D"/>
    <w:rsid w:val="00A64DDA"/>
    <w:rsid w:val="00A65F18"/>
    <w:rsid w:val="00A74E13"/>
    <w:rsid w:val="00A82A23"/>
    <w:rsid w:val="00AA39B5"/>
    <w:rsid w:val="00AB091A"/>
    <w:rsid w:val="00B243EA"/>
    <w:rsid w:val="00B25EAD"/>
    <w:rsid w:val="00B41ED3"/>
    <w:rsid w:val="00B5502A"/>
    <w:rsid w:val="00B73AB5"/>
    <w:rsid w:val="00B80B6B"/>
    <w:rsid w:val="00BA0992"/>
    <w:rsid w:val="00BA3550"/>
    <w:rsid w:val="00BB0C34"/>
    <w:rsid w:val="00C02F4F"/>
    <w:rsid w:val="00C26C43"/>
    <w:rsid w:val="00C354B8"/>
    <w:rsid w:val="00C625F0"/>
    <w:rsid w:val="00C6423A"/>
    <w:rsid w:val="00C66EB2"/>
    <w:rsid w:val="00C81AE0"/>
    <w:rsid w:val="00C82E3F"/>
    <w:rsid w:val="00C94B42"/>
    <w:rsid w:val="00CB7815"/>
    <w:rsid w:val="00CC34B6"/>
    <w:rsid w:val="00CC7CC2"/>
    <w:rsid w:val="00CD38A4"/>
    <w:rsid w:val="00CF7A41"/>
    <w:rsid w:val="00D01941"/>
    <w:rsid w:val="00D10F83"/>
    <w:rsid w:val="00D12101"/>
    <w:rsid w:val="00D14DE2"/>
    <w:rsid w:val="00D30083"/>
    <w:rsid w:val="00D517EA"/>
    <w:rsid w:val="00D5280D"/>
    <w:rsid w:val="00D72694"/>
    <w:rsid w:val="00D97CE4"/>
    <w:rsid w:val="00DB2E70"/>
    <w:rsid w:val="00DC1375"/>
    <w:rsid w:val="00DD0854"/>
    <w:rsid w:val="00DE6A1D"/>
    <w:rsid w:val="00E11569"/>
    <w:rsid w:val="00E5069A"/>
    <w:rsid w:val="00EA420D"/>
    <w:rsid w:val="00EA5ECF"/>
    <w:rsid w:val="00ED3F1A"/>
    <w:rsid w:val="00F326DA"/>
    <w:rsid w:val="00F66A00"/>
    <w:rsid w:val="00F939F1"/>
    <w:rsid w:val="00F94A28"/>
    <w:rsid w:val="00F95382"/>
    <w:rsid w:val="00FA5C9E"/>
    <w:rsid w:val="00FD720A"/>
    <w:rsid w:val="00FE17E3"/>
    <w:rsid w:val="00FE2B9A"/>
    <w:rsid w:val="00FE68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2D5515D"/>
  <w15:chartTrackingRefBased/>
  <w15:docId w15:val="{8C12B72E-9B2B-485C-9F2D-E9F5C74CB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72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2F4F"/>
    <w:pPr>
      <w:ind w:left="720"/>
      <w:contextualSpacing/>
    </w:pPr>
  </w:style>
  <w:style w:type="paragraph" w:styleId="Header">
    <w:name w:val="header"/>
    <w:basedOn w:val="Normal"/>
    <w:link w:val="HeaderChar"/>
    <w:uiPriority w:val="99"/>
    <w:unhideWhenUsed/>
    <w:rsid w:val="00ED3F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F1A"/>
  </w:style>
  <w:style w:type="paragraph" w:styleId="Footer">
    <w:name w:val="footer"/>
    <w:basedOn w:val="Normal"/>
    <w:link w:val="FooterChar"/>
    <w:uiPriority w:val="99"/>
    <w:unhideWhenUsed/>
    <w:rsid w:val="00ED3F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F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b736c74-d562-492b-8cf4-719b263e944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8F71F7C3CFB748B22A0787CB9AF297" ma:contentTypeVersion="18" ma:contentTypeDescription="Create a new document." ma:contentTypeScope="" ma:versionID="029e73e45c3d4498d5c4ad1a9fc41264">
  <xsd:schema xmlns:xsd="http://www.w3.org/2001/XMLSchema" xmlns:xs="http://www.w3.org/2001/XMLSchema" xmlns:p="http://schemas.microsoft.com/office/2006/metadata/properties" xmlns:ns3="1b736c74-d562-492b-8cf4-719b263e9440" xmlns:ns4="c05cb896-d68f-42a8-b8cf-eda45fad8583" targetNamespace="http://schemas.microsoft.com/office/2006/metadata/properties" ma:root="true" ma:fieldsID="20f94f394060a66ef05796781f0cc266" ns3:_="" ns4:_="">
    <xsd:import namespace="1b736c74-d562-492b-8cf4-719b263e9440"/>
    <xsd:import namespace="c05cb896-d68f-42a8-b8cf-eda45fad858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36c74-d562-492b-8cf4-719b263e9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5cb896-d68f-42a8-b8cf-eda45fad858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E90A74-BA31-4BC4-BEC2-333313CB7482}">
  <ds:schemaRefs>
    <ds:schemaRef ds:uri="c05cb896-d68f-42a8-b8cf-eda45fad8583"/>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1b736c74-d562-492b-8cf4-719b263e9440"/>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859251F6-2C55-4AAD-A7E0-B2267353472F}">
  <ds:schemaRefs>
    <ds:schemaRef ds:uri="http://schemas.microsoft.com/sharepoint/v3/contenttype/forms"/>
  </ds:schemaRefs>
</ds:datastoreItem>
</file>

<file path=customXml/itemProps3.xml><?xml version="1.0" encoding="utf-8"?>
<ds:datastoreItem xmlns:ds="http://schemas.openxmlformats.org/officeDocument/2006/customXml" ds:itemID="{F57ADEA7-F02A-4DCB-B670-1D29863EAF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736c74-d562-492b-8cf4-719b263e9440"/>
    <ds:schemaRef ds:uri="c05cb896-d68f-42a8-b8cf-eda45fad85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2347</Words>
  <Characters>13381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Chester</dc:creator>
  <cp:keywords/>
  <dc:description/>
  <cp:lastModifiedBy>Laura Chester</cp:lastModifiedBy>
  <cp:revision>7</cp:revision>
  <dcterms:created xsi:type="dcterms:W3CDTF">2024-04-05T14:39:00Z</dcterms:created>
  <dcterms:modified xsi:type="dcterms:W3CDTF">2024-04-09T11:17:00Z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0x010100868F71F7C3CFB748B22A0787CB9AF297</vt:lpwstr>
  </property>
</Properties>
</file>