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D52B" w14:textId="77777777" w:rsidR="000144BE" w:rsidRPr="000144BE" w:rsidRDefault="000144BE" w:rsidP="000144BE">
      <w:r>
        <w:rPr>
          <w:noProof/>
          <w:lang w:eastAsia="en-GB"/>
        </w:rPr>
        <w:drawing>
          <wp:anchor distT="0" distB="0" distL="114300" distR="114300" simplePos="0" relativeHeight="251659264" behindDoc="1" locked="0" layoutInCell="1" allowOverlap="1" wp14:anchorId="7F88C81E" wp14:editId="3D723005">
            <wp:simplePos x="0" y="0"/>
            <wp:positionH relativeFrom="margin">
              <wp:align>center</wp:align>
            </wp:positionH>
            <wp:positionV relativeFrom="paragraph">
              <wp:posOffset>0</wp:posOffset>
            </wp:positionV>
            <wp:extent cx="1447800" cy="311785"/>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178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73738439" w14:textId="77777777" w:rsidR="000144BE" w:rsidRDefault="000144BE" w:rsidP="000144BE">
      <w:pPr>
        <w:jc w:val="center"/>
        <w:rPr>
          <w:b/>
          <w:sz w:val="20"/>
        </w:rPr>
      </w:pPr>
      <w:r>
        <w:rPr>
          <w:b/>
          <w:sz w:val="20"/>
          <w:u w:val="single"/>
        </w:rPr>
        <w:t>Year 1 Life Skills Curriculum Overview</w:t>
      </w:r>
    </w:p>
    <w:p w14:paraId="31A461FD" w14:textId="77777777" w:rsidR="000144BE" w:rsidRPr="00432E69" w:rsidRDefault="000144BE" w:rsidP="000144BE">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 </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1590"/>
        <w:gridCol w:w="2166"/>
        <w:gridCol w:w="1958"/>
        <w:gridCol w:w="1950"/>
        <w:gridCol w:w="6922"/>
        <w:gridCol w:w="3471"/>
        <w:gridCol w:w="2864"/>
      </w:tblGrid>
      <w:tr w:rsidR="000144BE" w:rsidRPr="00C02F4F" w14:paraId="56915BFF" w14:textId="77777777" w:rsidTr="46306EAB">
        <w:trPr>
          <w:trHeight w:val="205"/>
        </w:trPr>
        <w:tc>
          <w:tcPr>
            <w:tcW w:w="1590" w:type="dxa"/>
            <w:shd w:val="clear" w:color="auto" w:fill="2E74B5" w:themeFill="accent1" w:themeFillShade="BF"/>
          </w:tcPr>
          <w:p w14:paraId="0A4FF451" w14:textId="77777777" w:rsidR="000144BE" w:rsidRPr="00C02F4F" w:rsidRDefault="000144BE" w:rsidP="00A72608">
            <w:pPr>
              <w:rPr>
                <w:color w:val="FFFFFF" w:themeColor="background1"/>
                <w:sz w:val="18"/>
                <w:szCs w:val="18"/>
              </w:rPr>
            </w:pPr>
            <w:r w:rsidRPr="00C02F4F">
              <w:rPr>
                <w:color w:val="FFFFFF" w:themeColor="background1"/>
                <w:sz w:val="18"/>
                <w:szCs w:val="18"/>
              </w:rPr>
              <w:t>Half term</w:t>
            </w:r>
          </w:p>
        </w:tc>
        <w:tc>
          <w:tcPr>
            <w:tcW w:w="2166" w:type="dxa"/>
            <w:shd w:val="clear" w:color="auto" w:fill="2E74B5" w:themeFill="accent1" w:themeFillShade="BF"/>
          </w:tcPr>
          <w:p w14:paraId="385C6CE4" w14:textId="77777777" w:rsidR="000144BE" w:rsidRPr="00C02F4F" w:rsidRDefault="000144BE" w:rsidP="00A72608">
            <w:pPr>
              <w:rPr>
                <w:color w:val="FFFFFF" w:themeColor="background1"/>
                <w:sz w:val="18"/>
                <w:szCs w:val="18"/>
              </w:rPr>
            </w:pPr>
            <w:r>
              <w:rPr>
                <w:color w:val="FFFFFF" w:themeColor="background1"/>
                <w:sz w:val="18"/>
                <w:szCs w:val="18"/>
              </w:rPr>
              <w:t>Core Theme</w:t>
            </w:r>
          </w:p>
        </w:tc>
        <w:tc>
          <w:tcPr>
            <w:tcW w:w="1958" w:type="dxa"/>
            <w:shd w:val="clear" w:color="auto" w:fill="2E74B5" w:themeFill="accent1" w:themeFillShade="BF"/>
          </w:tcPr>
          <w:p w14:paraId="4CCA39C6" w14:textId="77777777" w:rsidR="000144BE" w:rsidRPr="00C02F4F" w:rsidRDefault="000144BE" w:rsidP="00A72608">
            <w:pPr>
              <w:rPr>
                <w:color w:val="FFFFFF" w:themeColor="background1"/>
                <w:sz w:val="18"/>
                <w:szCs w:val="18"/>
              </w:rPr>
            </w:pPr>
            <w:r>
              <w:rPr>
                <w:color w:val="FFFFFF" w:themeColor="background1"/>
                <w:sz w:val="18"/>
                <w:szCs w:val="18"/>
              </w:rPr>
              <w:t xml:space="preserve">Strand </w:t>
            </w:r>
          </w:p>
        </w:tc>
        <w:tc>
          <w:tcPr>
            <w:tcW w:w="1950" w:type="dxa"/>
            <w:shd w:val="clear" w:color="auto" w:fill="2E74B5" w:themeFill="accent1" w:themeFillShade="BF"/>
          </w:tcPr>
          <w:p w14:paraId="05173DB2" w14:textId="77777777" w:rsidR="000144BE" w:rsidRPr="00C02F4F" w:rsidRDefault="000144BE" w:rsidP="00A72608">
            <w:pPr>
              <w:rPr>
                <w:color w:val="FFFFFF" w:themeColor="background1"/>
                <w:sz w:val="18"/>
                <w:szCs w:val="18"/>
              </w:rPr>
            </w:pPr>
            <w:r>
              <w:rPr>
                <w:color w:val="FFFFFF" w:themeColor="background1"/>
                <w:sz w:val="18"/>
                <w:szCs w:val="18"/>
              </w:rPr>
              <w:t>British Values link</w:t>
            </w:r>
          </w:p>
        </w:tc>
        <w:tc>
          <w:tcPr>
            <w:tcW w:w="6922" w:type="dxa"/>
            <w:shd w:val="clear" w:color="auto" w:fill="2E74B5" w:themeFill="accent1" w:themeFillShade="BF"/>
          </w:tcPr>
          <w:p w14:paraId="67A68431" w14:textId="77777777" w:rsidR="000144BE" w:rsidRPr="00C02F4F" w:rsidRDefault="000144BE" w:rsidP="00A72608">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471" w:type="dxa"/>
            <w:shd w:val="clear" w:color="auto" w:fill="2E74B5" w:themeFill="accent1" w:themeFillShade="BF"/>
          </w:tcPr>
          <w:p w14:paraId="7A2A4448" w14:textId="77777777" w:rsidR="000144BE" w:rsidRPr="00C02F4F" w:rsidRDefault="000144BE" w:rsidP="00A72608">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2864" w:type="dxa"/>
            <w:shd w:val="clear" w:color="auto" w:fill="2E74B5" w:themeFill="accent1" w:themeFillShade="BF"/>
          </w:tcPr>
          <w:p w14:paraId="428A815B" w14:textId="77777777" w:rsidR="000144BE" w:rsidRPr="00C02F4F" w:rsidRDefault="000144BE" w:rsidP="00A72608">
            <w:pPr>
              <w:rPr>
                <w:color w:val="FFFFFF" w:themeColor="background1"/>
                <w:sz w:val="18"/>
                <w:szCs w:val="18"/>
              </w:rPr>
            </w:pPr>
            <w:r w:rsidRPr="00C02F4F">
              <w:rPr>
                <w:color w:val="FFFFFF" w:themeColor="background1"/>
                <w:sz w:val="18"/>
                <w:szCs w:val="18"/>
              </w:rPr>
              <w:t>SEND adaptations</w:t>
            </w:r>
          </w:p>
        </w:tc>
      </w:tr>
      <w:tr w:rsidR="000144BE" w:rsidRPr="00C02F4F" w14:paraId="4181CBCE" w14:textId="77777777" w:rsidTr="46306EAB">
        <w:trPr>
          <w:trHeight w:val="621"/>
        </w:trPr>
        <w:tc>
          <w:tcPr>
            <w:tcW w:w="1590" w:type="dxa"/>
            <w:vMerge w:val="restart"/>
            <w:shd w:val="clear" w:color="auto" w:fill="DEEAF6" w:themeFill="accent1" w:themeFillTint="33"/>
          </w:tcPr>
          <w:p w14:paraId="21831A9C" w14:textId="77777777" w:rsidR="000144BE" w:rsidRPr="00C02F4F" w:rsidRDefault="000144BE" w:rsidP="00A72608">
            <w:pPr>
              <w:rPr>
                <w:sz w:val="18"/>
                <w:szCs w:val="18"/>
              </w:rPr>
            </w:pPr>
            <w:r w:rsidRPr="00C02F4F">
              <w:rPr>
                <w:b/>
                <w:sz w:val="18"/>
                <w:szCs w:val="18"/>
              </w:rPr>
              <w:t>Autumn 1:</w:t>
            </w:r>
            <w:r w:rsidRPr="00C02F4F">
              <w:rPr>
                <w:b/>
                <w:sz w:val="18"/>
                <w:szCs w:val="18"/>
              </w:rPr>
              <w:br/>
            </w:r>
          </w:p>
          <w:p w14:paraId="3DA08566" w14:textId="77777777" w:rsidR="000144BE" w:rsidRPr="00C02F4F" w:rsidRDefault="000144BE" w:rsidP="00A72608">
            <w:pPr>
              <w:rPr>
                <w:b/>
                <w:sz w:val="18"/>
                <w:szCs w:val="18"/>
              </w:rPr>
            </w:pPr>
          </w:p>
        </w:tc>
        <w:tc>
          <w:tcPr>
            <w:tcW w:w="19331" w:type="dxa"/>
            <w:gridSpan w:val="6"/>
            <w:shd w:val="clear" w:color="auto" w:fill="DEEAF6" w:themeFill="accent1" w:themeFillTint="33"/>
          </w:tcPr>
          <w:p w14:paraId="522A72C5" w14:textId="77777777" w:rsidR="000144BE" w:rsidRPr="00C02F4F" w:rsidRDefault="000144BE" w:rsidP="00A72608">
            <w:pPr>
              <w:rPr>
                <w:sz w:val="18"/>
                <w:szCs w:val="18"/>
              </w:rPr>
            </w:pPr>
            <w:r>
              <w:rPr>
                <w:b/>
                <w:sz w:val="18"/>
                <w:szCs w:val="18"/>
                <w:u w:val="single"/>
              </w:rPr>
              <w:t>Wellness Wednesday ‘Meet your brain’:</w:t>
            </w:r>
            <w:r w:rsidRPr="00C02F4F">
              <w:rPr>
                <w:rFonts w:ascii="HfW cursive" w:hAnsi="HfW cursive"/>
                <w:color w:val="2E74B5" w:themeColor="accent1" w:themeShade="BF"/>
                <w:sz w:val="18"/>
                <w:szCs w:val="18"/>
              </w:rPr>
              <w:t xml:space="preserve"> </w:t>
            </w:r>
            <w:r>
              <w:rPr>
                <w:rFonts w:ascii="HfW cursive" w:hAnsi="HfW cursive"/>
                <w:color w:val="2E74B5" w:themeColor="accent1" w:themeShade="BF"/>
                <w:sz w:val="18"/>
                <w:szCs w:val="18"/>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rPr>
              <w:t>: ‘My brain is amazing because...</w:t>
            </w:r>
            <w:proofErr w:type="gramStart"/>
            <w:r>
              <w:rPr>
                <w:rFonts w:asciiTheme="majorHAnsi" w:hAnsiTheme="majorHAnsi" w:cstheme="majorHAnsi"/>
                <w:i/>
                <w:color w:val="2E74B5" w:themeColor="accent1" w:themeShade="BF"/>
                <w:sz w:val="18"/>
                <w:szCs w:val="18"/>
              </w:rPr>
              <w:t>’,</w:t>
            </w:r>
            <w:proofErr w:type="gramEnd"/>
            <w:r>
              <w:rPr>
                <w:rFonts w:asciiTheme="majorHAnsi" w:hAnsiTheme="majorHAnsi" w:cstheme="majorHAnsi"/>
                <w:i/>
                <w:color w:val="2E74B5" w:themeColor="accent1" w:themeShade="BF"/>
                <w:sz w:val="18"/>
                <w:szCs w:val="18"/>
              </w:rPr>
              <w:t xml:space="preserve"> reflections on the week, learn about the upstairs and downstairs brain and how they react when your body is stressed or worried. </w:t>
            </w:r>
            <w:r>
              <w:rPr>
                <w:rFonts w:asciiTheme="majorHAnsi" w:hAnsiTheme="majorHAnsi" w:cstheme="majorHAnsi"/>
                <w:i/>
                <w:color w:val="2E74B5" w:themeColor="accent1" w:themeShade="BF"/>
                <w:sz w:val="18"/>
                <w:szCs w:val="18"/>
              </w:rPr>
              <w:br/>
            </w:r>
            <w:r>
              <w:rPr>
                <w:i/>
                <w:sz w:val="18"/>
                <w:szCs w:val="18"/>
              </w:rPr>
              <w:t xml:space="preserve">Year 1 focus - </w:t>
            </w:r>
            <w:r w:rsidRPr="006F05DA">
              <w:rPr>
                <w:i/>
                <w:sz w:val="18"/>
                <w:szCs w:val="18"/>
              </w:rPr>
              <w:t>Think about how our brain controls our senses. Focus on what makes us happy and why this might make learning in school easier when we feel happy.</w:t>
            </w:r>
          </w:p>
        </w:tc>
      </w:tr>
      <w:tr w:rsidR="00933C76" w:rsidRPr="00C02F4F" w14:paraId="50053782" w14:textId="77777777" w:rsidTr="46306EAB">
        <w:trPr>
          <w:trHeight w:val="621"/>
        </w:trPr>
        <w:tc>
          <w:tcPr>
            <w:tcW w:w="1590" w:type="dxa"/>
            <w:vMerge/>
          </w:tcPr>
          <w:p w14:paraId="2B746851" w14:textId="77777777" w:rsidR="00933C76" w:rsidRPr="00C02F4F" w:rsidRDefault="00933C76" w:rsidP="00A72608">
            <w:pPr>
              <w:rPr>
                <w:sz w:val="18"/>
                <w:szCs w:val="18"/>
              </w:rPr>
            </w:pPr>
          </w:p>
        </w:tc>
        <w:tc>
          <w:tcPr>
            <w:tcW w:w="2166" w:type="dxa"/>
            <w:vMerge w:val="restart"/>
          </w:tcPr>
          <w:p w14:paraId="6CE0B8CA" w14:textId="77777777" w:rsidR="00933C76" w:rsidRPr="00C02F4F" w:rsidRDefault="00933C76" w:rsidP="00A72608">
            <w:pPr>
              <w:rPr>
                <w:sz w:val="18"/>
                <w:szCs w:val="18"/>
              </w:rPr>
            </w:pPr>
            <w:r w:rsidRPr="00C02F4F">
              <w:rPr>
                <w:sz w:val="18"/>
                <w:szCs w:val="18"/>
              </w:rPr>
              <w:t>He</w:t>
            </w:r>
            <w:r>
              <w:rPr>
                <w:sz w:val="18"/>
                <w:szCs w:val="18"/>
              </w:rPr>
              <w:t>althy Movement, Habits &amp; Thoughts</w:t>
            </w:r>
          </w:p>
          <w:p w14:paraId="041DFCC5" w14:textId="77777777" w:rsidR="00933C76" w:rsidRPr="00C02F4F" w:rsidRDefault="00933C76" w:rsidP="00A72608">
            <w:pPr>
              <w:rPr>
                <w:sz w:val="18"/>
                <w:szCs w:val="18"/>
              </w:rPr>
            </w:pPr>
          </w:p>
          <w:p w14:paraId="2BD2B408" w14:textId="0C9973F2" w:rsidR="00933C76" w:rsidRPr="00C02F4F" w:rsidRDefault="00933C76" w:rsidP="00933C76">
            <w:pPr>
              <w:rPr>
                <w:sz w:val="18"/>
                <w:szCs w:val="18"/>
              </w:rPr>
            </w:pPr>
          </w:p>
        </w:tc>
        <w:tc>
          <w:tcPr>
            <w:tcW w:w="1958" w:type="dxa"/>
          </w:tcPr>
          <w:p w14:paraId="4D51711F" w14:textId="77777777" w:rsidR="00933C76" w:rsidRPr="00C02F4F" w:rsidRDefault="00933C76" w:rsidP="00A72608">
            <w:pPr>
              <w:rPr>
                <w:sz w:val="18"/>
                <w:szCs w:val="18"/>
              </w:rPr>
            </w:pPr>
            <w:r>
              <w:rPr>
                <w:i/>
                <w:color w:val="2E74B5" w:themeColor="accent1" w:themeShade="BF"/>
                <w:sz w:val="18"/>
              </w:rPr>
              <w:t>Strand 1 – Physical Wellbeing</w:t>
            </w:r>
          </w:p>
        </w:tc>
        <w:tc>
          <w:tcPr>
            <w:tcW w:w="1950" w:type="dxa"/>
          </w:tcPr>
          <w:p w14:paraId="486D8069" w14:textId="77777777" w:rsidR="00933C76" w:rsidRPr="009D2EF7" w:rsidRDefault="00933C76" w:rsidP="00A72608">
            <w:pPr>
              <w:ind w:left="360"/>
              <w:rPr>
                <w:sz w:val="18"/>
                <w:szCs w:val="18"/>
              </w:rPr>
            </w:pPr>
          </w:p>
        </w:tc>
        <w:tc>
          <w:tcPr>
            <w:tcW w:w="6922" w:type="dxa"/>
          </w:tcPr>
          <w:p w14:paraId="2BE4274B" w14:textId="77777777" w:rsidR="00933C76" w:rsidRDefault="00933C76" w:rsidP="00A72608">
            <w:pPr>
              <w:pStyle w:val="ListParagraph"/>
              <w:numPr>
                <w:ilvl w:val="0"/>
                <w:numId w:val="1"/>
              </w:numPr>
              <w:rPr>
                <w:sz w:val="18"/>
                <w:szCs w:val="18"/>
              </w:rPr>
            </w:pPr>
            <w:r w:rsidRPr="00C02F4F">
              <w:rPr>
                <w:sz w:val="18"/>
                <w:szCs w:val="18"/>
              </w:rPr>
              <w:t>About what keeping healthy means; different ways to keep healthy</w:t>
            </w:r>
          </w:p>
          <w:p w14:paraId="6AC43858" w14:textId="77777777" w:rsidR="00933C76" w:rsidRDefault="00933C76" w:rsidP="00A72608">
            <w:pPr>
              <w:pStyle w:val="ListParagraph"/>
              <w:numPr>
                <w:ilvl w:val="0"/>
                <w:numId w:val="1"/>
              </w:numPr>
              <w:rPr>
                <w:sz w:val="18"/>
                <w:szCs w:val="18"/>
              </w:rPr>
            </w:pPr>
            <w:r>
              <w:rPr>
                <w:sz w:val="18"/>
                <w:szCs w:val="18"/>
              </w:rPr>
              <w:t>Simple hygiene routines that can stop germs from spreading</w:t>
            </w:r>
          </w:p>
          <w:p w14:paraId="04B2687B" w14:textId="77777777" w:rsidR="00933C76" w:rsidRDefault="00933C76" w:rsidP="00A72608">
            <w:pPr>
              <w:pStyle w:val="ListParagraph"/>
              <w:numPr>
                <w:ilvl w:val="0"/>
                <w:numId w:val="1"/>
              </w:numPr>
              <w:rPr>
                <w:sz w:val="18"/>
                <w:szCs w:val="18"/>
              </w:rPr>
            </w:pPr>
            <w:r>
              <w:rPr>
                <w:sz w:val="18"/>
                <w:szCs w:val="18"/>
              </w:rPr>
              <w:t>to recognise what they like and dislike and how to make informed choices about their health</w:t>
            </w:r>
          </w:p>
          <w:p w14:paraId="4B5EE85C" w14:textId="77777777" w:rsidR="00933C76" w:rsidRDefault="00933C76" w:rsidP="00A72608">
            <w:pPr>
              <w:pStyle w:val="ListParagraph"/>
              <w:numPr>
                <w:ilvl w:val="0"/>
                <w:numId w:val="1"/>
              </w:numPr>
              <w:rPr>
                <w:sz w:val="18"/>
                <w:szCs w:val="18"/>
              </w:rPr>
            </w:pPr>
            <w:r>
              <w:rPr>
                <w:sz w:val="18"/>
                <w:szCs w:val="18"/>
              </w:rPr>
              <w:t>to recognise that choices have good and not so good consequences</w:t>
            </w:r>
          </w:p>
          <w:p w14:paraId="1304FBAC" w14:textId="77777777" w:rsidR="00933C76" w:rsidRDefault="00933C76" w:rsidP="00A72608">
            <w:pPr>
              <w:pStyle w:val="ListParagraph"/>
              <w:numPr>
                <w:ilvl w:val="0"/>
                <w:numId w:val="1"/>
              </w:numPr>
              <w:rPr>
                <w:sz w:val="18"/>
                <w:szCs w:val="18"/>
              </w:rPr>
            </w:pPr>
            <w:r>
              <w:rPr>
                <w:sz w:val="18"/>
                <w:szCs w:val="18"/>
              </w:rPr>
              <w:t xml:space="preserve">to feel knowledgeable about their body – senses and body parts </w:t>
            </w:r>
          </w:p>
          <w:p w14:paraId="4137BEB1" w14:textId="77777777" w:rsidR="00933C76" w:rsidRDefault="00933C76" w:rsidP="00A72608">
            <w:pPr>
              <w:pStyle w:val="ListParagraph"/>
              <w:numPr>
                <w:ilvl w:val="0"/>
                <w:numId w:val="1"/>
              </w:numPr>
              <w:rPr>
                <w:sz w:val="18"/>
                <w:szCs w:val="18"/>
              </w:rPr>
            </w:pPr>
            <w:r>
              <w:rPr>
                <w:sz w:val="18"/>
                <w:szCs w:val="18"/>
              </w:rPr>
              <w:t>to develop motivation and confidence to engage in daily physical activity</w:t>
            </w:r>
          </w:p>
          <w:p w14:paraId="129B518A" w14:textId="77777777" w:rsidR="00933C76" w:rsidRPr="00C02F4F" w:rsidRDefault="00933C76" w:rsidP="00A72608">
            <w:pPr>
              <w:pStyle w:val="ListParagraph"/>
              <w:numPr>
                <w:ilvl w:val="0"/>
                <w:numId w:val="1"/>
              </w:numPr>
              <w:rPr>
                <w:sz w:val="18"/>
                <w:szCs w:val="18"/>
              </w:rPr>
            </w:pPr>
            <w:r>
              <w:rPr>
                <w:sz w:val="18"/>
                <w:szCs w:val="18"/>
              </w:rPr>
              <w:t>about people who help us to stay physically healthy</w:t>
            </w:r>
          </w:p>
        </w:tc>
        <w:tc>
          <w:tcPr>
            <w:tcW w:w="3471" w:type="dxa"/>
          </w:tcPr>
          <w:p w14:paraId="6B93C850" w14:textId="77777777" w:rsidR="00933C76" w:rsidRDefault="00933C76" w:rsidP="00A72608">
            <w:pPr>
              <w:rPr>
                <w:sz w:val="18"/>
                <w:szCs w:val="18"/>
              </w:rPr>
            </w:pPr>
            <w:r>
              <w:rPr>
                <w:sz w:val="18"/>
                <w:szCs w:val="18"/>
              </w:rPr>
              <w:t>Science topic – Animals including Humans</w:t>
            </w:r>
            <w:r>
              <w:rPr>
                <w:sz w:val="18"/>
                <w:szCs w:val="18"/>
              </w:rPr>
              <w:br/>
              <w:t>Transition into new year group (routines)</w:t>
            </w:r>
          </w:p>
          <w:p w14:paraId="1F789336" w14:textId="77777777" w:rsidR="00933C76" w:rsidRDefault="00933C76" w:rsidP="00A72608">
            <w:pPr>
              <w:rPr>
                <w:sz w:val="18"/>
                <w:szCs w:val="18"/>
              </w:rPr>
            </w:pPr>
            <w:r>
              <w:rPr>
                <w:sz w:val="18"/>
                <w:szCs w:val="18"/>
              </w:rPr>
              <w:t>DT – Fruit Kebabs</w:t>
            </w:r>
          </w:p>
          <w:p w14:paraId="6FB432B1" w14:textId="77777777" w:rsidR="00933C76" w:rsidRDefault="00933C76" w:rsidP="00A72608">
            <w:pPr>
              <w:rPr>
                <w:sz w:val="18"/>
                <w:szCs w:val="18"/>
              </w:rPr>
            </w:pPr>
            <w:r>
              <w:rPr>
                <w:sz w:val="18"/>
                <w:szCs w:val="18"/>
              </w:rPr>
              <w:t xml:space="preserve">Wellness Wednesday </w:t>
            </w:r>
          </w:p>
          <w:p w14:paraId="6F09935A" w14:textId="77777777" w:rsidR="00933C76" w:rsidRPr="00C02F4F" w:rsidRDefault="00933C76" w:rsidP="00A72608">
            <w:pPr>
              <w:rPr>
                <w:sz w:val="18"/>
                <w:szCs w:val="18"/>
              </w:rPr>
            </w:pPr>
            <w:r>
              <w:rPr>
                <w:sz w:val="18"/>
                <w:szCs w:val="18"/>
              </w:rPr>
              <w:t xml:space="preserve">PE – Dance </w:t>
            </w:r>
          </w:p>
        </w:tc>
        <w:tc>
          <w:tcPr>
            <w:tcW w:w="2864" w:type="dxa"/>
          </w:tcPr>
          <w:p w14:paraId="5D66E8FE" w14:textId="77777777" w:rsidR="00933C76" w:rsidRPr="00C02F4F" w:rsidRDefault="00933C76" w:rsidP="00A72608">
            <w:pPr>
              <w:rPr>
                <w:sz w:val="18"/>
                <w:szCs w:val="18"/>
              </w:rPr>
            </w:pPr>
            <w:r>
              <w:rPr>
                <w:sz w:val="18"/>
                <w:szCs w:val="18"/>
              </w:rPr>
              <w:t xml:space="preserve">Respond with curiosity to adult modelling/ sensory stimuli about ways we can take care of our body. </w:t>
            </w:r>
          </w:p>
        </w:tc>
      </w:tr>
      <w:tr w:rsidR="00933C76" w:rsidRPr="00C02F4F" w14:paraId="0E59B17B" w14:textId="77777777" w:rsidTr="46306EAB">
        <w:trPr>
          <w:trHeight w:val="701"/>
        </w:trPr>
        <w:tc>
          <w:tcPr>
            <w:tcW w:w="1590" w:type="dxa"/>
            <w:vMerge/>
          </w:tcPr>
          <w:p w14:paraId="732F4AE5" w14:textId="77777777" w:rsidR="00933C76" w:rsidRPr="00C02F4F" w:rsidRDefault="00933C76" w:rsidP="00A72608">
            <w:pPr>
              <w:rPr>
                <w:b/>
                <w:sz w:val="18"/>
                <w:szCs w:val="18"/>
              </w:rPr>
            </w:pPr>
          </w:p>
        </w:tc>
        <w:tc>
          <w:tcPr>
            <w:tcW w:w="2166" w:type="dxa"/>
            <w:vMerge/>
          </w:tcPr>
          <w:p w14:paraId="785916C5" w14:textId="068B8643" w:rsidR="00933C76" w:rsidRPr="00C02F4F" w:rsidRDefault="00933C76" w:rsidP="00933C76">
            <w:pPr>
              <w:rPr>
                <w:sz w:val="18"/>
                <w:szCs w:val="18"/>
              </w:rPr>
            </w:pPr>
          </w:p>
        </w:tc>
        <w:tc>
          <w:tcPr>
            <w:tcW w:w="1958" w:type="dxa"/>
          </w:tcPr>
          <w:p w14:paraId="0CCB6CD8" w14:textId="77777777" w:rsidR="00933C76" w:rsidRDefault="00933C76" w:rsidP="00A72608">
            <w:pPr>
              <w:rPr>
                <w:i/>
                <w:color w:val="2E74B5" w:themeColor="accent1" w:themeShade="BF"/>
                <w:sz w:val="18"/>
              </w:rPr>
            </w:pPr>
            <w:r>
              <w:rPr>
                <w:i/>
                <w:color w:val="2E74B5" w:themeColor="accent1" w:themeShade="BF"/>
                <w:sz w:val="18"/>
              </w:rPr>
              <w:t>Strand 2 – Zones of Regulation</w:t>
            </w:r>
          </w:p>
        </w:tc>
        <w:tc>
          <w:tcPr>
            <w:tcW w:w="1950" w:type="dxa"/>
          </w:tcPr>
          <w:p w14:paraId="731B55E2" w14:textId="77777777" w:rsidR="00933C76" w:rsidRPr="009D2EF7" w:rsidRDefault="00933C76" w:rsidP="00A72608">
            <w:pPr>
              <w:ind w:left="360"/>
              <w:rPr>
                <w:sz w:val="18"/>
                <w:szCs w:val="18"/>
              </w:rPr>
            </w:pPr>
          </w:p>
        </w:tc>
        <w:tc>
          <w:tcPr>
            <w:tcW w:w="6922" w:type="dxa"/>
          </w:tcPr>
          <w:p w14:paraId="7ABAC0E0" w14:textId="77777777" w:rsidR="00933C76" w:rsidRPr="005B2643" w:rsidRDefault="00933C76" w:rsidP="00A72608">
            <w:pPr>
              <w:pStyle w:val="ListParagraph"/>
              <w:numPr>
                <w:ilvl w:val="0"/>
                <w:numId w:val="1"/>
              </w:numPr>
              <w:rPr>
                <w:b/>
                <w:sz w:val="18"/>
                <w:szCs w:val="18"/>
              </w:rPr>
            </w:pPr>
            <w:r w:rsidRPr="005B2643">
              <w:rPr>
                <w:b/>
                <w:sz w:val="18"/>
                <w:szCs w:val="18"/>
              </w:rPr>
              <w:t>Some of the emotions that are linked to each emotion zone colour (different feelings humans experience)</w:t>
            </w:r>
          </w:p>
          <w:p w14:paraId="6986424A" w14:textId="77777777" w:rsidR="00933C76" w:rsidRPr="008A0706" w:rsidRDefault="00933C76" w:rsidP="00A72608">
            <w:pPr>
              <w:pStyle w:val="ListParagraph"/>
              <w:numPr>
                <w:ilvl w:val="0"/>
                <w:numId w:val="1"/>
              </w:numPr>
              <w:rPr>
                <w:sz w:val="18"/>
                <w:szCs w:val="18"/>
              </w:rPr>
            </w:pPr>
            <w:r w:rsidRPr="005B2643">
              <w:rPr>
                <w:b/>
                <w:sz w:val="18"/>
                <w:szCs w:val="18"/>
              </w:rPr>
              <w:t>make links between certain emotions and the zone that they are in</w:t>
            </w:r>
          </w:p>
        </w:tc>
        <w:tc>
          <w:tcPr>
            <w:tcW w:w="3471" w:type="dxa"/>
          </w:tcPr>
          <w:p w14:paraId="5EAA06E5" w14:textId="77777777" w:rsidR="00933C76" w:rsidRPr="005B2643" w:rsidRDefault="00933C76" w:rsidP="00A72608">
            <w:pPr>
              <w:rPr>
                <w:b/>
                <w:sz w:val="18"/>
                <w:szCs w:val="18"/>
              </w:rPr>
            </w:pPr>
            <w:r>
              <w:rPr>
                <w:b/>
                <w:sz w:val="18"/>
                <w:szCs w:val="18"/>
              </w:rPr>
              <w:t>Zones of Regulation – Session 1</w:t>
            </w:r>
          </w:p>
          <w:p w14:paraId="3BD75C41" w14:textId="77777777" w:rsidR="00933C76" w:rsidRDefault="00933C76" w:rsidP="00A72608">
            <w:pPr>
              <w:rPr>
                <w:sz w:val="18"/>
                <w:szCs w:val="18"/>
              </w:rPr>
            </w:pPr>
            <w:r>
              <w:rPr>
                <w:sz w:val="18"/>
                <w:szCs w:val="18"/>
              </w:rPr>
              <w:t>Think Equal Programme</w:t>
            </w:r>
          </w:p>
          <w:p w14:paraId="4FFAF404" w14:textId="77777777" w:rsidR="00933C76" w:rsidRPr="00C02F4F" w:rsidRDefault="00933C76" w:rsidP="00A72608">
            <w:pPr>
              <w:rPr>
                <w:sz w:val="18"/>
                <w:szCs w:val="18"/>
              </w:rPr>
            </w:pPr>
            <w:r>
              <w:rPr>
                <w:sz w:val="18"/>
                <w:szCs w:val="18"/>
              </w:rPr>
              <w:t xml:space="preserve">Zones of Regulation Mood Meter </w:t>
            </w:r>
          </w:p>
        </w:tc>
        <w:tc>
          <w:tcPr>
            <w:tcW w:w="2864" w:type="dxa"/>
          </w:tcPr>
          <w:p w14:paraId="69702574" w14:textId="77777777" w:rsidR="00933C76" w:rsidRPr="00C02F4F" w:rsidRDefault="00933C76" w:rsidP="00A72608">
            <w:pPr>
              <w:rPr>
                <w:sz w:val="18"/>
                <w:szCs w:val="18"/>
              </w:rPr>
            </w:pPr>
            <w:r>
              <w:rPr>
                <w:sz w:val="18"/>
                <w:szCs w:val="18"/>
              </w:rPr>
              <w:t xml:space="preserve">Respond to stimuli about what feeling upset means. </w:t>
            </w:r>
          </w:p>
        </w:tc>
      </w:tr>
      <w:tr w:rsidR="00933C76" w:rsidRPr="00C02F4F" w14:paraId="5CF411FC" w14:textId="77777777" w:rsidTr="46306EAB">
        <w:trPr>
          <w:trHeight w:val="701"/>
        </w:trPr>
        <w:tc>
          <w:tcPr>
            <w:tcW w:w="1590" w:type="dxa"/>
            <w:vMerge/>
          </w:tcPr>
          <w:p w14:paraId="03779A58" w14:textId="77777777" w:rsidR="00933C76" w:rsidRPr="00C02F4F" w:rsidRDefault="00933C76" w:rsidP="00933C76">
            <w:pPr>
              <w:rPr>
                <w:b/>
                <w:sz w:val="18"/>
                <w:szCs w:val="18"/>
              </w:rPr>
            </w:pPr>
          </w:p>
        </w:tc>
        <w:tc>
          <w:tcPr>
            <w:tcW w:w="2166" w:type="dxa"/>
            <w:vMerge/>
          </w:tcPr>
          <w:p w14:paraId="1E68DDFD" w14:textId="254D030F" w:rsidR="00933C76" w:rsidRDefault="00933C76" w:rsidP="00933C76">
            <w:pPr>
              <w:rPr>
                <w:sz w:val="18"/>
                <w:szCs w:val="18"/>
              </w:rPr>
            </w:pPr>
          </w:p>
        </w:tc>
        <w:tc>
          <w:tcPr>
            <w:tcW w:w="1958" w:type="dxa"/>
          </w:tcPr>
          <w:p w14:paraId="3818F958" w14:textId="3DE845EC" w:rsidR="00933C76" w:rsidRDefault="00933C76" w:rsidP="00933C76">
            <w:pPr>
              <w:rPr>
                <w:i/>
                <w:color w:val="2E74B5" w:themeColor="accent1" w:themeShade="BF"/>
                <w:sz w:val="18"/>
              </w:rPr>
            </w:pPr>
            <w:r>
              <w:rPr>
                <w:i/>
                <w:color w:val="2E74B5" w:themeColor="accent1" w:themeShade="BF"/>
                <w:sz w:val="18"/>
              </w:rPr>
              <w:t>Strand 3 – Ourselves growing &amp; changing</w:t>
            </w:r>
          </w:p>
        </w:tc>
        <w:tc>
          <w:tcPr>
            <w:tcW w:w="1950" w:type="dxa"/>
          </w:tcPr>
          <w:p w14:paraId="312274EB" w14:textId="77777777" w:rsidR="00933C76" w:rsidRPr="009D2EF7" w:rsidRDefault="00933C76" w:rsidP="00933C76">
            <w:pPr>
              <w:ind w:left="360"/>
              <w:rPr>
                <w:sz w:val="18"/>
                <w:szCs w:val="18"/>
              </w:rPr>
            </w:pPr>
          </w:p>
        </w:tc>
        <w:tc>
          <w:tcPr>
            <w:tcW w:w="6922" w:type="dxa"/>
          </w:tcPr>
          <w:p w14:paraId="12CF4C66" w14:textId="77777777" w:rsidR="00933C76" w:rsidRDefault="00933C76" w:rsidP="00933C76">
            <w:pPr>
              <w:pStyle w:val="ListParagraph"/>
              <w:numPr>
                <w:ilvl w:val="0"/>
                <w:numId w:val="3"/>
              </w:numPr>
              <w:rPr>
                <w:sz w:val="18"/>
                <w:szCs w:val="18"/>
              </w:rPr>
            </w:pPr>
            <w:r>
              <w:rPr>
                <w:sz w:val="18"/>
                <w:szCs w:val="18"/>
              </w:rPr>
              <w:t xml:space="preserve">to recognise what makes them special </w:t>
            </w:r>
          </w:p>
          <w:p w14:paraId="11EC2DF2" w14:textId="35B29A7B" w:rsidR="00933C76" w:rsidRPr="005B2643" w:rsidRDefault="00933C76" w:rsidP="00933C76">
            <w:pPr>
              <w:pStyle w:val="ListParagraph"/>
              <w:numPr>
                <w:ilvl w:val="0"/>
                <w:numId w:val="1"/>
              </w:numPr>
              <w:rPr>
                <w:b/>
                <w:sz w:val="18"/>
                <w:szCs w:val="18"/>
              </w:rPr>
            </w:pPr>
            <w:r>
              <w:rPr>
                <w:sz w:val="18"/>
                <w:szCs w:val="18"/>
              </w:rPr>
              <w:t>to identify what they are good at, what they like and dislike</w:t>
            </w:r>
          </w:p>
        </w:tc>
        <w:tc>
          <w:tcPr>
            <w:tcW w:w="3471" w:type="dxa"/>
          </w:tcPr>
          <w:p w14:paraId="2CAB56D6" w14:textId="1FDD27B8" w:rsidR="00933C76" w:rsidRDefault="00933C76" w:rsidP="00933C76">
            <w:pPr>
              <w:rPr>
                <w:b/>
                <w:sz w:val="18"/>
                <w:szCs w:val="18"/>
              </w:rPr>
            </w:pPr>
            <w:r w:rsidRPr="003C6218">
              <w:rPr>
                <w:sz w:val="18"/>
                <w:szCs w:val="18"/>
                <w:u w:val="single"/>
              </w:rPr>
              <w:t>Wellness Wednesday:</w:t>
            </w:r>
            <w:r>
              <w:rPr>
                <w:sz w:val="18"/>
                <w:szCs w:val="18"/>
              </w:rPr>
              <w:t xml:space="preserve"> superheroes activity</w:t>
            </w:r>
          </w:p>
        </w:tc>
        <w:tc>
          <w:tcPr>
            <w:tcW w:w="2864" w:type="dxa"/>
          </w:tcPr>
          <w:p w14:paraId="442F12E1" w14:textId="34ADDB8B" w:rsidR="00933C76" w:rsidRDefault="00933C76" w:rsidP="00933C76">
            <w:pPr>
              <w:rPr>
                <w:sz w:val="18"/>
                <w:szCs w:val="18"/>
              </w:rPr>
            </w:pPr>
            <w:r>
              <w:rPr>
                <w:sz w:val="18"/>
                <w:szCs w:val="18"/>
              </w:rPr>
              <w:t>Respond with curiosity to stimuli about the ways in which we are special.</w:t>
            </w:r>
          </w:p>
        </w:tc>
      </w:tr>
      <w:tr w:rsidR="00933C76" w:rsidRPr="00C02F4F" w14:paraId="30404DB3" w14:textId="77777777" w:rsidTr="46306EAB">
        <w:trPr>
          <w:trHeight w:val="587"/>
        </w:trPr>
        <w:tc>
          <w:tcPr>
            <w:tcW w:w="1590" w:type="dxa"/>
            <w:vMerge/>
          </w:tcPr>
          <w:p w14:paraId="21FA6319" w14:textId="77777777" w:rsidR="00933C76" w:rsidRPr="00C02F4F" w:rsidRDefault="00933C76" w:rsidP="00933C76">
            <w:pPr>
              <w:rPr>
                <w:b/>
                <w:sz w:val="18"/>
                <w:szCs w:val="18"/>
              </w:rPr>
            </w:pPr>
          </w:p>
        </w:tc>
        <w:tc>
          <w:tcPr>
            <w:tcW w:w="2166" w:type="dxa"/>
            <w:vMerge w:val="restart"/>
          </w:tcPr>
          <w:p w14:paraId="655EDE47" w14:textId="77777777" w:rsidR="00933C76" w:rsidRPr="00C02F4F" w:rsidRDefault="00933C76" w:rsidP="00933C76">
            <w:pPr>
              <w:rPr>
                <w:sz w:val="18"/>
                <w:szCs w:val="18"/>
              </w:rPr>
            </w:pPr>
            <w:r>
              <w:rPr>
                <w:sz w:val="18"/>
                <w:szCs w:val="18"/>
              </w:rPr>
              <w:t xml:space="preserve">Relationships </w:t>
            </w:r>
          </w:p>
          <w:p w14:paraId="1DB87E64" w14:textId="617E5933" w:rsidR="00933C76" w:rsidRPr="00C02F4F" w:rsidRDefault="00933C76" w:rsidP="00933C76">
            <w:pPr>
              <w:rPr>
                <w:sz w:val="18"/>
                <w:szCs w:val="18"/>
              </w:rPr>
            </w:pPr>
            <w:r>
              <w:rPr>
                <w:sz w:val="18"/>
                <w:szCs w:val="18"/>
              </w:rPr>
              <w:t xml:space="preserve"> </w:t>
            </w:r>
          </w:p>
        </w:tc>
        <w:tc>
          <w:tcPr>
            <w:tcW w:w="1958" w:type="dxa"/>
          </w:tcPr>
          <w:p w14:paraId="49D580AB" w14:textId="77777777" w:rsidR="00933C76" w:rsidRPr="00C02F4F" w:rsidRDefault="00933C76" w:rsidP="00933C76">
            <w:pPr>
              <w:rPr>
                <w:sz w:val="18"/>
                <w:szCs w:val="18"/>
              </w:rPr>
            </w:pPr>
            <w:r>
              <w:rPr>
                <w:i/>
                <w:color w:val="2E74B5" w:themeColor="accent1" w:themeShade="BF"/>
                <w:sz w:val="18"/>
              </w:rPr>
              <w:t>Strand 4 – Respectful relationships</w:t>
            </w:r>
          </w:p>
        </w:tc>
        <w:tc>
          <w:tcPr>
            <w:tcW w:w="1950" w:type="dxa"/>
          </w:tcPr>
          <w:p w14:paraId="1EB5FEC2" w14:textId="77777777" w:rsidR="00933C76" w:rsidRPr="00933C76" w:rsidRDefault="00933C76" w:rsidP="00933C76">
            <w:pPr>
              <w:rPr>
                <w:b/>
                <w:i/>
                <w:sz w:val="18"/>
                <w:szCs w:val="18"/>
              </w:rPr>
            </w:pPr>
            <w:r w:rsidRPr="00933C76">
              <w:rPr>
                <w:b/>
                <w:i/>
                <w:sz w:val="18"/>
                <w:szCs w:val="18"/>
              </w:rPr>
              <w:t xml:space="preserve">Mutual Respect </w:t>
            </w:r>
          </w:p>
        </w:tc>
        <w:tc>
          <w:tcPr>
            <w:tcW w:w="6922" w:type="dxa"/>
          </w:tcPr>
          <w:p w14:paraId="46FB1BC3" w14:textId="77777777" w:rsidR="00933C76" w:rsidRDefault="00933C76" w:rsidP="00933C76">
            <w:pPr>
              <w:pStyle w:val="ListParagraph"/>
              <w:numPr>
                <w:ilvl w:val="0"/>
                <w:numId w:val="1"/>
              </w:numPr>
              <w:rPr>
                <w:sz w:val="18"/>
                <w:szCs w:val="18"/>
              </w:rPr>
            </w:pPr>
            <w:r>
              <w:rPr>
                <w:sz w:val="18"/>
                <w:szCs w:val="18"/>
              </w:rPr>
              <w:t>understand courtesy and manners</w:t>
            </w:r>
          </w:p>
          <w:p w14:paraId="2A64E607" w14:textId="77777777" w:rsidR="00933C76" w:rsidRDefault="00933C76" w:rsidP="00933C76">
            <w:pPr>
              <w:pStyle w:val="ListParagraph"/>
              <w:numPr>
                <w:ilvl w:val="0"/>
                <w:numId w:val="1"/>
              </w:numPr>
              <w:rPr>
                <w:sz w:val="18"/>
                <w:szCs w:val="18"/>
              </w:rPr>
            </w:pPr>
            <w:r>
              <w:rPr>
                <w:sz w:val="18"/>
                <w:szCs w:val="18"/>
              </w:rPr>
              <w:t xml:space="preserve">to recognise how their behaviour affects others </w:t>
            </w:r>
          </w:p>
          <w:p w14:paraId="7BD95A61" w14:textId="77777777" w:rsidR="00933C76" w:rsidRDefault="00933C76" w:rsidP="00933C76">
            <w:pPr>
              <w:pStyle w:val="ListParagraph"/>
              <w:numPr>
                <w:ilvl w:val="0"/>
                <w:numId w:val="1"/>
              </w:numPr>
              <w:rPr>
                <w:sz w:val="18"/>
                <w:szCs w:val="18"/>
              </w:rPr>
            </w:pPr>
            <w:r>
              <w:rPr>
                <w:sz w:val="18"/>
                <w:szCs w:val="18"/>
              </w:rPr>
              <w:t>to identify and respect the differences and similarities between people</w:t>
            </w:r>
          </w:p>
          <w:p w14:paraId="5C6D3226" w14:textId="77777777" w:rsidR="00933C76" w:rsidRPr="001F6F17" w:rsidRDefault="00933C76" w:rsidP="00933C76">
            <w:pPr>
              <w:pStyle w:val="ListParagraph"/>
              <w:numPr>
                <w:ilvl w:val="0"/>
                <w:numId w:val="1"/>
              </w:numPr>
              <w:rPr>
                <w:sz w:val="18"/>
                <w:szCs w:val="18"/>
              </w:rPr>
            </w:pPr>
            <w:r>
              <w:rPr>
                <w:sz w:val="18"/>
                <w:szCs w:val="18"/>
              </w:rPr>
              <w:t>to communicate feelings to others, to recognise how others show feelings and how to respond</w:t>
            </w:r>
          </w:p>
        </w:tc>
        <w:tc>
          <w:tcPr>
            <w:tcW w:w="3471" w:type="dxa"/>
          </w:tcPr>
          <w:p w14:paraId="6429BFD5" w14:textId="77777777" w:rsidR="00933C76" w:rsidRDefault="00933C76" w:rsidP="00933C76">
            <w:pPr>
              <w:rPr>
                <w:sz w:val="18"/>
                <w:szCs w:val="18"/>
              </w:rPr>
            </w:pPr>
            <w:r>
              <w:rPr>
                <w:sz w:val="18"/>
                <w:szCs w:val="18"/>
              </w:rPr>
              <w:t xml:space="preserve">Ongoing classroom expectations </w:t>
            </w:r>
          </w:p>
          <w:p w14:paraId="30B13B07" w14:textId="77777777" w:rsidR="00933C76" w:rsidRDefault="00933C76" w:rsidP="00933C76">
            <w:pPr>
              <w:rPr>
                <w:sz w:val="18"/>
                <w:szCs w:val="18"/>
              </w:rPr>
            </w:pPr>
            <w:r>
              <w:rPr>
                <w:sz w:val="18"/>
                <w:szCs w:val="18"/>
              </w:rPr>
              <w:t>Transition</w:t>
            </w:r>
          </w:p>
          <w:p w14:paraId="1A323D8F" w14:textId="77777777" w:rsidR="00933C76" w:rsidRDefault="00933C76" w:rsidP="00933C76">
            <w:pPr>
              <w:rPr>
                <w:sz w:val="18"/>
                <w:szCs w:val="18"/>
              </w:rPr>
            </w:pPr>
            <w:r>
              <w:rPr>
                <w:sz w:val="18"/>
                <w:szCs w:val="18"/>
              </w:rPr>
              <w:t xml:space="preserve">Think Equal </w:t>
            </w:r>
          </w:p>
          <w:p w14:paraId="14704B67" w14:textId="77777777" w:rsidR="00933C76" w:rsidRDefault="00933C76" w:rsidP="00933C76">
            <w:pPr>
              <w:rPr>
                <w:sz w:val="18"/>
                <w:szCs w:val="18"/>
              </w:rPr>
            </w:pPr>
            <w:r>
              <w:rPr>
                <w:sz w:val="18"/>
                <w:szCs w:val="18"/>
              </w:rPr>
              <w:t>Religious Education</w:t>
            </w:r>
          </w:p>
          <w:p w14:paraId="33096797" w14:textId="77777777" w:rsidR="00933C76" w:rsidRDefault="00933C76" w:rsidP="00933C76">
            <w:pPr>
              <w:rPr>
                <w:sz w:val="18"/>
                <w:szCs w:val="18"/>
              </w:rPr>
            </w:pPr>
            <w:r>
              <w:rPr>
                <w:sz w:val="18"/>
                <w:szCs w:val="18"/>
              </w:rPr>
              <w:t xml:space="preserve">ADHD awareness assembly </w:t>
            </w:r>
          </w:p>
          <w:p w14:paraId="0AD7D60A" w14:textId="77777777" w:rsidR="00933C76" w:rsidRPr="00C02F4F" w:rsidRDefault="00933C76" w:rsidP="00933C76">
            <w:pPr>
              <w:rPr>
                <w:sz w:val="18"/>
                <w:szCs w:val="18"/>
              </w:rPr>
            </w:pPr>
            <w:r>
              <w:rPr>
                <w:sz w:val="18"/>
                <w:szCs w:val="18"/>
              </w:rPr>
              <w:t>British Values Respect assembly</w:t>
            </w:r>
          </w:p>
        </w:tc>
        <w:tc>
          <w:tcPr>
            <w:tcW w:w="2864" w:type="dxa"/>
          </w:tcPr>
          <w:p w14:paraId="153AEA5E" w14:textId="77777777" w:rsidR="00933C76" w:rsidRDefault="00933C76" w:rsidP="00933C76">
            <w:pPr>
              <w:rPr>
                <w:sz w:val="18"/>
                <w:szCs w:val="18"/>
              </w:rPr>
            </w:pPr>
            <w:r>
              <w:rPr>
                <w:sz w:val="18"/>
                <w:szCs w:val="18"/>
              </w:rPr>
              <w:t xml:space="preserve">Respond to stimuli with awareness and curiosity about the physical differences between people. </w:t>
            </w:r>
          </w:p>
          <w:p w14:paraId="103DDC7C" w14:textId="77777777" w:rsidR="00933C76" w:rsidRPr="00C02F4F" w:rsidRDefault="00933C76" w:rsidP="00933C76">
            <w:pPr>
              <w:rPr>
                <w:sz w:val="18"/>
                <w:szCs w:val="18"/>
              </w:rPr>
            </w:pPr>
          </w:p>
        </w:tc>
      </w:tr>
      <w:tr w:rsidR="00933C76" w:rsidRPr="00C02F4F" w14:paraId="1CC81481" w14:textId="77777777" w:rsidTr="46306EAB">
        <w:trPr>
          <w:trHeight w:val="567"/>
        </w:trPr>
        <w:tc>
          <w:tcPr>
            <w:tcW w:w="1590" w:type="dxa"/>
            <w:vMerge/>
          </w:tcPr>
          <w:p w14:paraId="2DF19EE6" w14:textId="77777777" w:rsidR="00933C76" w:rsidRPr="00C02F4F" w:rsidRDefault="00933C76" w:rsidP="00933C76">
            <w:pPr>
              <w:rPr>
                <w:b/>
                <w:sz w:val="18"/>
                <w:szCs w:val="18"/>
              </w:rPr>
            </w:pPr>
          </w:p>
        </w:tc>
        <w:tc>
          <w:tcPr>
            <w:tcW w:w="2166" w:type="dxa"/>
            <w:vMerge/>
          </w:tcPr>
          <w:p w14:paraId="2969B359" w14:textId="6EDF8553" w:rsidR="00933C76" w:rsidRPr="00C02F4F" w:rsidRDefault="00933C76" w:rsidP="00933C76">
            <w:pPr>
              <w:rPr>
                <w:sz w:val="18"/>
                <w:szCs w:val="18"/>
              </w:rPr>
            </w:pPr>
          </w:p>
        </w:tc>
        <w:tc>
          <w:tcPr>
            <w:tcW w:w="1958" w:type="dxa"/>
          </w:tcPr>
          <w:p w14:paraId="57123659" w14:textId="4C69CAAB" w:rsidR="00933C76" w:rsidRDefault="00933C76" w:rsidP="00933C76">
            <w:pPr>
              <w:rPr>
                <w:i/>
                <w:color w:val="2E74B5" w:themeColor="accent1" w:themeShade="BF"/>
                <w:sz w:val="18"/>
              </w:rPr>
            </w:pPr>
            <w:r>
              <w:rPr>
                <w:i/>
                <w:color w:val="2E74B5" w:themeColor="accent1" w:themeShade="BF"/>
                <w:sz w:val="18"/>
              </w:rPr>
              <w:t>Strand 6 – Growing up</w:t>
            </w:r>
          </w:p>
        </w:tc>
        <w:tc>
          <w:tcPr>
            <w:tcW w:w="1950" w:type="dxa"/>
          </w:tcPr>
          <w:p w14:paraId="70BBC613" w14:textId="77EA4A57" w:rsidR="00933C76" w:rsidRPr="008A0706" w:rsidRDefault="00933C76" w:rsidP="00933C76">
            <w:pPr>
              <w:rPr>
                <w:i/>
                <w:sz w:val="18"/>
                <w:szCs w:val="18"/>
              </w:rPr>
            </w:pPr>
          </w:p>
        </w:tc>
        <w:tc>
          <w:tcPr>
            <w:tcW w:w="6922" w:type="dxa"/>
          </w:tcPr>
          <w:p w14:paraId="299F3D61" w14:textId="1190E721" w:rsidR="00933C76" w:rsidRPr="001F6F17" w:rsidRDefault="00933C76" w:rsidP="00933C76">
            <w:pPr>
              <w:pStyle w:val="ListParagraph"/>
              <w:numPr>
                <w:ilvl w:val="0"/>
                <w:numId w:val="1"/>
              </w:numPr>
              <w:rPr>
                <w:sz w:val="18"/>
                <w:szCs w:val="18"/>
              </w:rPr>
            </w:pPr>
            <w:r>
              <w:rPr>
                <w:sz w:val="18"/>
                <w:szCs w:val="18"/>
              </w:rPr>
              <w:t>to name the main parts of the body</w:t>
            </w:r>
          </w:p>
        </w:tc>
        <w:tc>
          <w:tcPr>
            <w:tcW w:w="3471" w:type="dxa"/>
          </w:tcPr>
          <w:p w14:paraId="5E44F423" w14:textId="7EFF8AC4" w:rsidR="00933C76" w:rsidRDefault="00933C76" w:rsidP="00933C76">
            <w:pPr>
              <w:rPr>
                <w:sz w:val="18"/>
                <w:szCs w:val="18"/>
              </w:rPr>
            </w:pPr>
            <w:r>
              <w:rPr>
                <w:sz w:val="18"/>
                <w:szCs w:val="18"/>
              </w:rPr>
              <w:t xml:space="preserve">Science – Animals including Humans </w:t>
            </w:r>
          </w:p>
        </w:tc>
        <w:tc>
          <w:tcPr>
            <w:tcW w:w="2864" w:type="dxa"/>
          </w:tcPr>
          <w:p w14:paraId="1656D8CE" w14:textId="05CFFDB1" w:rsidR="00933C76" w:rsidRPr="00C02F4F" w:rsidRDefault="00933C76" w:rsidP="00933C76">
            <w:pPr>
              <w:rPr>
                <w:sz w:val="18"/>
                <w:szCs w:val="18"/>
              </w:rPr>
            </w:pPr>
          </w:p>
        </w:tc>
      </w:tr>
      <w:tr w:rsidR="00933C76" w:rsidRPr="00C02F4F" w14:paraId="0C1F9567" w14:textId="77777777" w:rsidTr="46306EAB">
        <w:trPr>
          <w:trHeight w:val="830"/>
        </w:trPr>
        <w:tc>
          <w:tcPr>
            <w:tcW w:w="1590" w:type="dxa"/>
            <w:vMerge/>
          </w:tcPr>
          <w:p w14:paraId="42C75F25" w14:textId="77777777" w:rsidR="00933C76" w:rsidRPr="00C02F4F" w:rsidRDefault="00933C76" w:rsidP="00933C76">
            <w:pPr>
              <w:rPr>
                <w:b/>
                <w:sz w:val="18"/>
                <w:szCs w:val="18"/>
              </w:rPr>
            </w:pPr>
          </w:p>
        </w:tc>
        <w:tc>
          <w:tcPr>
            <w:tcW w:w="2166" w:type="dxa"/>
            <w:vMerge w:val="restart"/>
          </w:tcPr>
          <w:p w14:paraId="234AA437" w14:textId="77777777" w:rsidR="00933C76" w:rsidRDefault="00933C76" w:rsidP="00933C76">
            <w:pPr>
              <w:rPr>
                <w:sz w:val="18"/>
                <w:szCs w:val="18"/>
              </w:rPr>
            </w:pPr>
            <w:r>
              <w:rPr>
                <w:sz w:val="18"/>
                <w:szCs w:val="18"/>
              </w:rPr>
              <w:t xml:space="preserve">Living in the Wider World </w:t>
            </w:r>
          </w:p>
          <w:p w14:paraId="7599F6D0" w14:textId="467382DE" w:rsidR="00933C76" w:rsidRDefault="00933C76" w:rsidP="00933C76">
            <w:pPr>
              <w:rPr>
                <w:sz w:val="18"/>
                <w:szCs w:val="18"/>
              </w:rPr>
            </w:pPr>
          </w:p>
        </w:tc>
        <w:tc>
          <w:tcPr>
            <w:tcW w:w="1958" w:type="dxa"/>
          </w:tcPr>
          <w:p w14:paraId="2E9E8ABE" w14:textId="7FDABD4F" w:rsidR="00933C76" w:rsidRDefault="00933C76" w:rsidP="00933C76">
            <w:pPr>
              <w:rPr>
                <w:i/>
                <w:color w:val="2E74B5" w:themeColor="accent1" w:themeShade="BF"/>
                <w:sz w:val="18"/>
              </w:rPr>
            </w:pPr>
            <w:r>
              <w:rPr>
                <w:i/>
                <w:color w:val="2E74B5" w:themeColor="accent1" w:themeShade="BF"/>
                <w:sz w:val="18"/>
              </w:rPr>
              <w:t>Strand 1 – Shared responsibilities</w:t>
            </w:r>
          </w:p>
        </w:tc>
        <w:tc>
          <w:tcPr>
            <w:tcW w:w="1950" w:type="dxa"/>
          </w:tcPr>
          <w:p w14:paraId="133D5432" w14:textId="059D786A" w:rsidR="00933C76" w:rsidRPr="009D2EF7" w:rsidRDefault="00933C76" w:rsidP="00933C76">
            <w:pPr>
              <w:rPr>
                <w:sz w:val="18"/>
                <w:szCs w:val="18"/>
              </w:rPr>
            </w:pPr>
            <w:r w:rsidRPr="00933C76">
              <w:rPr>
                <w:b/>
                <w:i/>
                <w:sz w:val="18"/>
                <w:szCs w:val="18"/>
              </w:rPr>
              <w:t>The Rule of Law:</w:t>
            </w:r>
            <w:r>
              <w:rPr>
                <w:i/>
                <w:sz w:val="18"/>
                <w:szCs w:val="18"/>
              </w:rPr>
              <w:t xml:space="preserve"> Appreciate that living under rule of law protects individual citizens and is essential for wellbeing and safety.</w:t>
            </w:r>
          </w:p>
        </w:tc>
        <w:tc>
          <w:tcPr>
            <w:tcW w:w="6922" w:type="dxa"/>
          </w:tcPr>
          <w:p w14:paraId="05211F9A" w14:textId="77777777" w:rsidR="00933C76" w:rsidRDefault="00933C76" w:rsidP="00933C76">
            <w:pPr>
              <w:pStyle w:val="ListParagraph"/>
              <w:numPr>
                <w:ilvl w:val="0"/>
                <w:numId w:val="1"/>
              </w:numPr>
              <w:rPr>
                <w:sz w:val="18"/>
                <w:szCs w:val="18"/>
              </w:rPr>
            </w:pPr>
            <w:r>
              <w:rPr>
                <w:sz w:val="18"/>
                <w:szCs w:val="18"/>
              </w:rPr>
              <w:t>about what rules are, why they are needed, and why different rules are needed for different situations and understand how these rules help them</w:t>
            </w:r>
          </w:p>
          <w:p w14:paraId="02531F11" w14:textId="62C6070C" w:rsidR="00933C76" w:rsidRDefault="00933C76" w:rsidP="00933C76">
            <w:pPr>
              <w:pStyle w:val="ListParagraph"/>
              <w:numPr>
                <w:ilvl w:val="0"/>
                <w:numId w:val="1"/>
              </w:numPr>
              <w:rPr>
                <w:sz w:val="18"/>
                <w:szCs w:val="18"/>
              </w:rPr>
            </w:pPr>
            <w:r>
              <w:rPr>
                <w:sz w:val="18"/>
                <w:szCs w:val="18"/>
              </w:rPr>
              <w:t>about things they can do to help look after their environment</w:t>
            </w:r>
          </w:p>
        </w:tc>
        <w:tc>
          <w:tcPr>
            <w:tcW w:w="3471" w:type="dxa"/>
          </w:tcPr>
          <w:p w14:paraId="620948B9" w14:textId="77777777" w:rsidR="00933C76" w:rsidRDefault="00933C76" w:rsidP="00933C76">
            <w:pPr>
              <w:rPr>
                <w:sz w:val="18"/>
                <w:szCs w:val="18"/>
              </w:rPr>
            </w:pPr>
            <w:r>
              <w:rPr>
                <w:sz w:val="18"/>
                <w:szCs w:val="18"/>
              </w:rPr>
              <w:t>Transition into new year group (routines)</w:t>
            </w:r>
          </w:p>
          <w:p w14:paraId="1937DA98" w14:textId="77777777" w:rsidR="00933C76" w:rsidRDefault="00933C76" w:rsidP="00933C76">
            <w:pPr>
              <w:rPr>
                <w:sz w:val="18"/>
                <w:szCs w:val="18"/>
              </w:rPr>
            </w:pPr>
            <w:r>
              <w:rPr>
                <w:sz w:val="18"/>
                <w:szCs w:val="18"/>
              </w:rPr>
              <w:t xml:space="preserve">Expectation/ Values Assembly </w:t>
            </w:r>
          </w:p>
          <w:p w14:paraId="49DB9383" w14:textId="0EC9B697" w:rsidR="00933C76" w:rsidRDefault="00933C76" w:rsidP="00933C76">
            <w:pPr>
              <w:rPr>
                <w:sz w:val="18"/>
                <w:szCs w:val="18"/>
              </w:rPr>
            </w:pPr>
            <w:r>
              <w:rPr>
                <w:sz w:val="18"/>
                <w:szCs w:val="18"/>
              </w:rPr>
              <w:t xml:space="preserve">Woody Wanderers weekly sessions </w:t>
            </w:r>
            <w:r>
              <w:rPr>
                <w:sz w:val="18"/>
                <w:szCs w:val="18"/>
              </w:rPr>
              <w:br/>
              <w:t>Recycling/ sustainability assembly</w:t>
            </w:r>
          </w:p>
        </w:tc>
        <w:tc>
          <w:tcPr>
            <w:tcW w:w="2864" w:type="dxa"/>
          </w:tcPr>
          <w:p w14:paraId="07B6D53F" w14:textId="138603BB" w:rsidR="00933C76" w:rsidRDefault="00933C76" w:rsidP="00933C76">
            <w:pPr>
              <w:rPr>
                <w:sz w:val="18"/>
                <w:szCs w:val="18"/>
              </w:rPr>
            </w:pPr>
            <w:r>
              <w:rPr>
                <w:sz w:val="18"/>
                <w:szCs w:val="18"/>
              </w:rPr>
              <w:t xml:space="preserve">Living in the Wider World </w:t>
            </w:r>
          </w:p>
        </w:tc>
      </w:tr>
      <w:tr w:rsidR="00933C76" w:rsidRPr="00C02F4F" w14:paraId="304CAC4C" w14:textId="77777777" w:rsidTr="46306EAB">
        <w:trPr>
          <w:trHeight w:val="572"/>
        </w:trPr>
        <w:tc>
          <w:tcPr>
            <w:tcW w:w="1590" w:type="dxa"/>
            <w:vMerge/>
          </w:tcPr>
          <w:p w14:paraId="32B336C8" w14:textId="77777777" w:rsidR="00933C76" w:rsidRPr="00C02F4F" w:rsidRDefault="00933C76" w:rsidP="00933C76">
            <w:pPr>
              <w:rPr>
                <w:b/>
                <w:sz w:val="18"/>
                <w:szCs w:val="18"/>
              </w:rPr>
            </w:pPr>
          </w:p>
        </w:tc>
        <w:tc>
          <w:tcPr>
            <w:tcW w:w="2166" w:type="dxa"/>
            <w:vMerge/>
          </w:tcPr>
          <w:p w14:paraId="2049707F" w14:textId="4EAB0A5D" w:rsidR="00933C76" w:rsidRPr="00C02F4F" w:rsidRDefault="00933C76" w:rsidP="00933C76">
            <w:pPr>
              <w:rPr>
                <w:sz w:val="18"/>
                <w:szCs w:val="18"/>
              </w:rPr>
            </w:pPr>
          </w:p>
        </w:tc>
        <w:tc>
          <w:tcPr>
            <w:tcW w:w="1958" w:type="dxa"/>
          </w:tcPr>
          <w:p w14:paraId="3C6D89CF" w14:textId="77777777" w:rsidR="00933C76" w:rsidRDefault="00933C76" w:rsidP="00933C76">
            <w:pPr>
              <w:rPr>
                <w:i/>
                <w:color w:val="2E74B5" w:themeColor="accent1" w:themeShade="BF"/>
                <w:sz w:val="18"/>
              </w:rPr>
            </w:pPr>
            <w:r>
              <w:rPr>
                <w:i/>
                <w:color w:val="2E74B5" w:themeColor="accent1" w:themeShade="BF"/>
                <w:sz w:val="18"/>
              </w:rPr>
              <w:t>Strand 2 – Communities</w:t>
            </w:r>
          </w:p>
        </w:tc>
        <w:tc>
          <w:tcPr>
            <w:tcW w:w="1950" w:type="dxa"/>
          </w:tcPr>
          <w:p w14:paraId="514CA397" w14:textId="77777777" w:rsidR="00933C76" w:rsidRPr="009D2EF7" w:rsidRDefault="00933C76" w:rsidP="00933C76">
            <w:pPr>
              <w:ind w:left="360"/>
              <w:rPr>
                <w:sz w:val="18"/>
                <w:szCs w:val="18"/>
              </w:rPr>
            </w:pPr>
          </w:p>
        </w:tc>
        <w:tc>
          <w:tcPr>
            <w:tcW w:w="6922" w:type="dxa"/>
          </w:tcPr>
          <w:p w14:paraId="042CA616" w14:textId="77777777" w:rsidR="00933C76" w:rsidRDefault="00933C76" w:rsidP="00933C76">
            <w:pPr>
              <w:pStyle w:val="ListParagraph"/>
              <w:numPr>
                <w:ilvl w:val="0"/>
                <w:numId w:val="3"/>
              </w:numPr>
              <w:rPr>
                <w:sz w:val="18"/>
                <w:szCs w:val="18"/>
              </w:rPr>
            </w:pPr>
            <w:r>
              <w:rPr>
                <w:sz w:val="18"/>
                <w:szCs w:val="18"/>
              </w:rPr>
              <w:t>and to recognise the ways they are the same as, and different to, other people</w:t>
            </w:r>
          </w:p>
          <w:p w14:paraId="3FEC3F62" w14:textId="77777777" w:rsidR="00933C76" w:rsidRDefault="00933C76" w:rsidP="00933C76">
            <w:pPr>
              <w:pStyle w:val="ListParagraph"/>
              <w:numPr>
                <w:ilvl w:val="0"/>
                <w:numId w:val="3"/>
              </w:numPr>
              <w:rPr>
                <w:sz w:val="18"/>
                <w:szCs w:val="18"/>
              </w:rPr>
            </w:pPr>
            <w:r>
              <w:rPr>
                <w:sz w:val="18"/>
                <w:szCs w:val="18"/>
              </w:rPr>
              <w:t>that they belong to various groups and communities, such as family and school</w:t>
            </w:r>
          </w:p>
        </w:tc>
        <w:tc>
          <w:tcPr>
            <w:tcW w:w="3471" w:type="dxa"/>
          </w:tcPr>
          <w:p w14:paraId="65485E94" w14:textId="77777777" w:rsidR="00933C76" w:rsidRDefault="00933C76" w:rsidP="00933C76">
            <w:pPr>
              <w:rPr>
                <w:sz w:val="18"/>
                <w:szCs w:val="18"/>
              </w:rPr>
            </w:pPr>
            <w:r w:rsidRPr="00453A4F">
              <w:rPr>
                <w:sz w:val="18"/>
                <w:szCs w:val="18"/>
              </w:rPr>
              <w:t xml:space="preserve">RE </w:t>
            </w:r>
            <w:r>
              <w:rPr>
                <w:sz w:val="18"/>
                <w:szCs w:val="18"/>
              </w:rPr>
              <w:t>–</w:t>
            </w:r>
            <w:r w:rsidRPr="00453A4F">
              <w:rPr>
                <w:sz w:val="18"/>
                <w:szCs w:val="18"/>
              </w:rPr>
              <w:t xml:space="preserve"> </w:t>
            </w:r>
            <w:r>
              <w:rPr>
                <w:sz w:val="18"/>
                <w:szCs w:val="18"/>
              </w:rPr>
              <w:t xml:space="preserve">What does it mean to be Christian? </w:t>
            </w:r>
          </w:p>
          <w:p w14:paraId="246134A6" w14:textId="77777777" w:rsidR="00933C76" w:rsidRPr="00453A4F" w:rsidRDefault="00933C76" w:rsidP="00933C76">
            <w:pPr>
              <w:rPr>
                <w:sz w:val="18"/>
                <w:szCs w:val="18"/>
              </w:rPr>
            </w:pPr>
            <w:r>
              <w:rPr>
                <w:sz w:val="18"/>
                <w:szCs w:val="18"/>
              </w:rPr>
              <w:t xml:space="preserve">Black History Month Assembly </w:t>
            </w:r>
          </w:p>
        </w:tc>
        <w:tc>
          <w:tcPr>
            <w:tcW w:w="2864" w:type="dxa"/>
          </w:tcPr>
          <w:p w14:paraId="402D98D3" w14:textId="27405917" w:rsidR="00933C76" w:rsidRDefault="00933C76" w:rsidP="00933C76">
            <w:pPr>
              <w:rPr>
                <w:sz w:val="18"/>
                <w:szCs w:val="18"/>
              </w:rPr>
            </w:pPr>
            <w:r>
              <w:rPr>
                <w:sz w:val="18"/>
                <w:szCs w:val="18"/>
              </w:rPr>
              <w:t>Respond to stimuli about the different groups we belong to (e.g. family, school, clubs, faith)</w:t>
            </w:r>
          </w:p>
        </w:tc>
      </w:tr>
      <w:tr w:rsidR="00D063BC" w:rsidRPr="00C02F4F" w14:paraId="433E5C37" w14:textId="77777777" w:rsidTr="46306EAB">
        <w:trPr>
          <w:trHeight w:val="264"/>
        </w:trPr>
        <w:tc>
          <w:tcPr>
            <w:tcW w:w="1590" w:type="dxa"/>
            <w:vMerge w:val="restart"/>
            <w:shd w:val="clear" w:color="auto" w:fill="DEEAF6" w:themeFill="accent1" w:themeFillTint="33"/>
          </w:tcPr>
          <w:p w14:paraId="79A31005" w14:textId="5C494B52" w:rsidR="00D063BC" w:rsidRPr="00C02F4F" w:rsidRDefault="00D063BC" w:rsidP="00933C76">
            <w:pPr>
              <w:rPr>
                <w:sz w:val="18"/>
                <w:szCs w:val="18"/>
              </w:rPr>
            </w:pPr>
            <w:r w:rsidRPr="00C02F4F">
              <w:rPr>
                <w:b/>
                <w:sz w:val="18"/>
                <w:szCs w:val="18"/>
              </w:rPr>
              <w:t xml:space="preserve">Autumn 2: </w:t>
            </w:r>
            <w:r w:rsidRPr="00C02F4F">
              <w:rPr>
                <w:b/>
                <w:sz w:val="18"/>
                <w:szCs w:val="18"/>
              </w:rPr>
              <w:br/>
            </w:r>
          </w:p>
          <w:p w14:paraId="7FAA8C58" w14:textId="77777777" w:rsidR="00D063BC" w:rsidRPr="00C02F4F" w:rsidRDefault="00D063BC" w:rsidP="00933C76">
            <w:pPr>
              <w:rPr>
                <w:b/>
                <w:sz w:val="18"/>
                <w:szCs w:val="18"/>
              </w:rPr>
            </w:pPr>
            <w:bookmarkStart w:id="0" w:name="_GoBack"/>
            <w:bookmarkEnd w:id="0"/>
          </w:p>
        </w:tc>
        <w:tc>
          <w:tcPr>
            <w:tcW w:w="19331" w:type="dxa"/>
            <w:gridSpan w:val="6"/>
            <w:shd w:val="clear" w:color="auto" w:fill="DEEAF6" w:themeFill="accent1" w:themeFillTint="33"/>
          </w:tcPr>
          <w:p w14:paraId="4CD707FA" w14:textId="77777777" w:rsidR="00D063BC" w:rsidRPr="00C02F4F" w:rsidRDefault="00D063BC" w:rsidP="00933C76">
            <w:pPr>
              <w:rPr>
                <w:sz w:val="18"/>
                <w:szCs w:val="18"/>
              </w:rPr>
            </w:pPr>
            <w:r>
              <w:rPr>
                <w:b/>
                <w:sz w:val="18"/>
                <w:szCs w:val="18"/>
                <w:u w:val="single"/>
              </w:rPr>
              <w:t>Wellness Wednesday ‘Celebrate’</w:t>
            </w:r>
            <w:proofErr w:type="gramStart"/>
            <w:r>
              <w:rPr>
                <w:b/>
                <w:sz w:val="18"/>
                <w:szCs w:val="18"/>
                <w:u w:val="single"/>
              </w:rPr>
              <w:t>:</w:t>
            </w:r>
            <w:proofErr w:type="gramEnd"/>
            <w:r>
              <w:rPr>
                <w:b/>
                <w:sz w:val="18"/>
                <w:szCs w:val="18"/>
                <w:u w:val="single"/>
              </w:rPr>
              <w:br/>
            </w: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7059CCF9" w14:textId="77777777" w:rsidR="00D063BC" w:rsidRDefault="00D063BC" w:rsidP="00933C76">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 </w:t>
            </w:r>
          </w:p>
          <w:p w14:paraId="40194D6A" w14:textId="77777777" w:rsidR="00D063BC" w:rsidRDefault="00D063BC" w:rsidP="00933C76">
            <w:pPr>
              <w:rPr>
                <w:i/>
                <w:sz w:val="18"/>
                <w:szCs w:val="18"/>
              </w:rPr>
            </w:pPr>
            <w:r>
              <w:rPr>
                <w:i/>
                <w:sz w:val="18"/>
                <w:szCs w:val="18"/>
              </w:rPr>
              <w:t xml:space="preserve">Year 1 focus - </w:t>
            </w:r>
            <w:r w:rsidRPr="006F05DA">
              <w:rPr>
                <w:i/>
                <w:sz w:val="18"/>
                <w:szCs w:val="18"/>
              </w:rPr>
              <w:t>Make superhero masks. Explore what am I good at? What are some of my friends good at that I would like to improve? How would your super hero mask reflect these talents and skills?</w:t>
            </w:r>
          </w:p>
          <w:p w14:paraId="25BBB726" w14:textId="77777777" w:rsidR="00D063BC" w:rsidRDefault="00D063BC" w:rsidP="00933C76">
            <w:pPr>
              <w:rPr>
                <w:i/>
                <w:sz w:val="18"/>
                <w:szCs w:val="18"/>
              </w:rPr>
            </w:pPr>
          </w:p>
          <w:p w14:paraId="2D6DE5E7" w14:textId="77777777" w:rsidR="00D063BC" w:rsidRDefault="00D063BC" w:rsidP="00933C76">
            <w:pPr>
              <w:rPr>
                <w:b/>
                <w:sz w:val="18"/>
                <w:szCs w:val="18"/>
                <w:u w:val="single"/>
              </w:rPr>
            </w:pPr>
            <w:r>
              <w:rPr>
                <w:b/>
                <w:sz w:val="18"/>
                <w:szCs w:val="18"/>
                <w:u w:val="single"/>
              </w:rPr>
              <w:t xml:space="preserve">Anti-bullying week: </w:t>
            </w:r>
          </w:p>
          <w:p w14:paraId="6C199220" w14:textId="77777777" w:rsidR="00D063BC" w:rsidRDefault="00D063BC" w:rsidP="00933C76">
            <w:pPr>
              <w:rPr>
                <w:i/>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reflection on positive relationships</w:t>
            </w:r>
            <w:r w:rsidRPr="006F05DA">
              <w:rPr>
                <w:i/>
                <w:sz w:val="18"/>
                <w:szCs w:val="18"/>
              </w:rPr>
              <w:t>.</w:t>
            </w:r>
          </w:p>
          <w:p w14:paraId="2C07D335" w14:textId="4B8C313A" w:rsidR="00D063BC" w:rsidRPr="006F05DA" w:rsidRDefault="00D063BC" w:rsidP="00933C76">
            <w:pPr>
              <w:rPr>
                <w:color w:val="000000" w:themeColor="text1"/>
                <w:sz w:val="18"/>
                <w:szCs w:val="18"/>
              </w:rPr>
            </w:pPr>
            <w:r>
              <w:rPr>
                <w:rFonts w:asciiTheme="majorHAnsi" w:hAnsiTheme="majorHAnsi" w:cstheme="majorHAnsi"/>
                <w:i/>
                <w:color w:val="2E74B5" w:themeColor="accent1" w:themeShade="BF"/>
                <w:sz w:val="18"/>
                <w:szCs w:val="18"/>
              </w:rPr>
              <w:t>Follow the national theme for assembly and activity ideas.</w:t>
            </w:r>
          </w:p>
        </w:tc>
      </w:tr>
      <w:tr w:rsidR="00D063BC" w:rsidRPr="00C02F4F" w14:paraId="5052DD6E" w14:textId="77777777" w:rsidTr="46306EAB">
        <w:trPr>
          <w:trHeight w:val="264"/>
        </w:trPr>
        <w:tc>
          <w:tcPr>
            <w:tcW w:w="1590" w:type="dxa"/>
            <w:vMerge/>
            <w:shd w:val="clear" w:color="auto" w:fill="DEEAF6" w:themeFill="accent1" w:themeFillTint="33"/>
          </w:tcPr>
          <w:p w14:paraId="3DA09F9D" w14:textId="26EB872F" w:rsidR="00D063BC" w:rsidRPr="00C02F4F" w:rsidRDefault="00D063BC" w:rsidP="00933C76">
            <w:pPr>
              <w:rPr>
                <w:sz w:val="18"/>
                <w:szCs w:val="18"/>
              </w:rPr>
            </w:pPr>
          </w:p>
        </w:tc>
        <w:tc>
          <w:tcPr>
            <w:tcW w:w="2166" w:type="dxa"/>
          </w:tcPr>
          <w:p w14:paraId="56182DB0" w14:textId="6FE59C42" w:rsidR="00D063BC" w:rsidRDefault="00D063BC" w:rsidP="00933C76">
            <w:pPr>
              <w:rPr>
                <w:sz w:val="18"/>
                <w:szCs w:val="18"/>
              </w:rPr>
            </w:pPr>
            <w:r w:rsidRPr="00C02F4F">
              <w:rPr>
                <w:sz w:val="18"/>
                <w:szCs w:val="18"/>
              </w:rPr>
              <w:t>He</w:t>
            </w:r>
            <w:r>
              <w:rPr>
                <w:sz w:val="18"/>
                <w:szCs w:val="18"/>
              </w:rPr>
              <w:t>althy Movement, Habits &amp; Thoughts</w:t>
            </w:r>
          </w:p>
        </w:tc>
        <w:tc>
          <w:tcPr>
            <w:tcW w:w="1958" w:type="dxa"/>
          </w:tcPr>
          <w:p w14:paraId="789DA91A" w14:textId="56A88E3B" w:rsidR="00D063BC" w:rsidRDefault="00D063BC" w:rsidP="00933C76">
            <w:pPr>
              <w:rPr>
                <w:i/>
                <w:color w:val="2E74B5" w:themeColor="accent1" w:themeShade="BF"/>
                <w:sz w:val="18"/>
              </w:rPr>
            </w:pPr>
            <w:r>
              <w:rPr>
                <w:i/>
                <w:color w:val="2E74B5" w:themeColor="accent1" w:themeShade="BF"/>
                <w:sz w:val="18"/>
              </w:rPr>
              <w:t>Strand 4 – Keeping safe</w:t>
            </w:r>
          </w:p>
        </w:tc>
        <w:tc>
          <w:tcPr>
            <w:tcW w:w="1950" w:type="dxa"/>
          </w:tcPr>
          <w:p w14:paraId="536D476D" w14:textId="77777777" w:rsidR="00D063BC" w:rsidRPr="009D2EF7" w:rsidRDefault="00D063BC" w:rsidP="00933C76">
            <w:pPr>
              <w:ind w:left="360"/>
              <w:rPr>
                <w:sz w:val="18"/>
                <w:szCs w:val="18"/>
              </w:rPr>
            </w:pPr>
          </w:p>
        </w:tc>
        <w:tc>
          <w:tcPr>
            <w:tcW w:w="6922" w:type="dxa"/>
          </w:tcPr>
          <w:p w14:paraId="1B6549D3" w14:textId="77777777" w:rsidR="00D063BC" w:rsidRDefault="00D063BC" w:rsidP="00933C76">
            <w:pPr>
              <w:pStyle w:val="ListParagraph"/>
              <w:numPr>
                <w:ilvl w:val="0"/>
                <w:numId w:val="4"/>
              </w:numPr>
              <w:rPr>
                <w:sz w:val="18"/>
                <w:szCs w:val="18"/>
              </w:rPr>
            </w:pPr>
            <w:r>
              <w:rPr>
                <w:sz w:val="18"/>
                <w:szCs w:val="18"/>
              </w:rPr>
              <w:t>about the people whose job it is to help keep us safe</w:t>
            </w:r>
          </w:p>
          <w:p w14:paraId="17CDD5B5" w14:textId="77777777" w:rsidR="00D063BC" w:rsidRDefault="00D063BC" w:rsidP="00933C76">
            <w:pPr>
              <w:pStyle w:val="ListParagraph"/>
              <w:numPr>
                <w:ilvl w:val="0"/>
                <w:numId w:val="4"/>
              </w:numPr>
              <w:rPr>
                <w:sz w:val="18"/>
                <w:szCs w:val="18"/>
              </w:rPr>
            </w:pPr>
            <w:r>
              <w:rPr>
                <w:sz w:val="18"/>
                <w:szCs w:val="18"/>
              </w:rPr>
              <w:t>about what to do if there is an accident and someone is hurt</w:t>
            </w:r>
          </w:p>
          <w:p w14:paraId="4E8C411E" w14:textId="77777777" w:rsidR="00D063BC" w:rsidRDefault="00D063BC" w:rsidP="00933C76">
            <w:pPr>
              <w:pStyle w:val="ListParagraph"/>
              <w:numPr>
                <w:ilvl w:val="0"/>
                <w:numId w:val="4"/>
              </w:numPr>
              <w:rPr>
                <w:sz w:val="18"/>
                <w:szCs w:val="18"/>
              </w:rPr>
            </w:pPr>
            <w:r>
              <w:rPr>
                <w:sz w:val="18"/>
                <w:szCs w:val="18"/>
              </w:rPr>
              <w:t>how to help in an emergency (how to dial 999 and what to say)</w:t>
            </w:r>
          </w:p>
          <w:p w14:paraId="2259F98A" w14:textId="75AAF6DC" w:rsidR="00D063BC" w:rsidRDefault="00D063BC" w:rsidP="00933C76">
            <w:pPr>
              <w:pStyle w:val="ListParagraph"/>
              <w:numPr>
                <w:ilvl w:val="0"/>
                <w:numId w:val="3"/>
              </w:numPr>
              <w:rPr>
                <w:sz w:val="18"/>
                <w:szCs w:val="18"/>
              </w:rPr>
            </w:pPr>
            <w:r>
              <w:rPr>
                <w:sz w:val="18"/>
                <w:szCs w:val="18"/>
              </w:rPr>
              <w:t>about how to keep safe at home (including around electrical appliances) and fire safety (e.g. not playing with matches and lighters)</w:t>
            </w:r>
          </w:p>
        </w:tc>
        <w:tc>
          <w:tcPr>
            <w:tcW w:w="3471" w:type="dxa"/>
          </w:tcPr>
          <w:p w14:paraId="3ACD4365" w14:textId="77777777" w:rsidR="00D063BC" w:rsidRDefault="00D063BC" w:rsidP="00933C76">
            <w:pPr>
              <w:rPr>
                <w:sz w:val="18"/>
                <w:szCs w:val="18"/>
              </w:rPr>
            </w:pPr>
            <w:r>
              <w:rPr>
                <w:sz w:val="18"/>
                <w:szCs w:val="18"/>
              </w:rPr>
              <w:t>Bonfire night assembly (emergency services)</w:t>
            </w:r>
          </w:p>
          <w:p w14:paraId="70C6EDE9" w14:textId="6F9F3BB3" w:rsidR="00D063BC" w:rsidRDefault="00D063BC" w:rsidP="00933C76">
            <w:pPr>
              <w:rPr>
                <w:sz w:val="18"/>
                <w:szCs w:val="18"/>
              </w:rPr>
            </w:pPr>
            <w:r>
              <w:rPr>
                <w:sz w:val="18"/>
                <w:szCs w:val="18"/>
              </w:rPr>
              <w:t xml:space="preserve">Road safety assembly </w:t>
            </w:r>
          </w:p>
        </w:tc>
        <w:tc>
          <w:tcPr>
            <w:tcW w:w="2864" w:type="dxa"/>
          </w:tcPr>
          <w:p w14:paraId="1999016D" w14:textId="77777777" w:rsidR="00D063BC" w:rsidRDefault="00D063BC" w:rsidP="00933C76">
            <w:pPr>
              <w:rPr>
                <w:sz w:val="18"/>
                <w:szCs w:val="18"/>
              </w:rPr>
            </w:pPr>
            <w:r>
              <w:rPr>
                <w:sz w:val="18"/>
                <w:szCs w:val="18"/>
              </w:rPr>
              <w:t>Respond to stimuli about keeping physically safe.</w:t>
            </w:r>
          </w:p>
          <w:p w14:paraId="1AA1E820" w14:textId="6224555C" w:rsidR="00D063BC" w:rsidRDefault="00D063BC" w:rsidP="00933C76">
            <w:pPr>
              <w:rPr>
                <w:sz w:val="18"/>
                <w:szCs w:val="18"/>
              </w:rPr>
            </w:pPr>
            <w:r>
              <w:rPr>
                <w:sz w:val="18"/>
                <w:szCs w:val="18"/>
              </w:rPr>
              <w:t xml:space="preserve">Respond with curiosity about the adults who are responsible for keeping us safe.  </w:t>
            </w:r>
          </w:p>
        </w:tc>
      </w:tr>
      <w:tr w:rsidR="00D063BC" w:rsidRPr="00C02F4F" w14:paraId="01AD0F94" w14:textId="77777777" w:rsidTr="46306EAB">
        <w:trPr>
          <w:trHeight w:val="264"/>
        </w:trPr>
        <w:tc>
          <w:tcPr>
            <w:tcW w:w="1590" w:type="dxa"/>
            <w:vMerge/>
          </w:tcPr>
          <w:p w14:paraId="4A647A27" w14:textId="77777777" w:rsidR="00D063BC" w:rsidRPr="00C02F4F" w:rsidRDefault="00D063BC" w:rsidP="00933C76">
            <w:pPr>
              <w:rPr>
                <w:sz w:val="18"/>
                <w:szCs w:val="18"/>
              </w:rPr>
            </w:pPr>
          </w:p>
        </w:tc>
        <w:tc>
          <w:tcPr>
            <w:tcW w:w="2166" w:type="dxa"/>
          </w:tcPr>
          <w:p w14:paraId="0BAF11A6" w14:textId="523F5172" w:rsidR="00D063BC" w:rsidRPr="00C02F4F" w:rsidRDefault="00D063BC" w:rsidP="00933C76">
            <w:pPr>
              <w:rPr>
                <w:sz w:val="18"/>
                <w:szCs w:val="18"/>
              </w:rPr>
            </w:pPr>
            <w:r>
              <w:rPr>
                <w:sz w:val="18"/>
                <w:szCs w:val="18"/>
              </w:rPr>
              <w:t xml:space="preserve">Relationships </w:t>
            </w:r>
          </w:p>
        </w:tc>
        <w:tc>
          <w:tcPr>
            <w:tcW w:w="1958" w:type="dxa"/>
          </w:tcPr>
          <w:p w14:paraId="5644BADC" w14:textId="77777777" w:rsidR="00D063BC" w:rsidRPr="00C02F4F" w:rsidRDefault="00D063BC" w:rsidP="00933C76">
            <w:pPr>
              <w:rPr>
                <w:sz w:val="18"/>
                <w:szCs w:val="18"/>
              </w:rPr>
            </w:pPr>
            <w:r>
              <w:rPr>
                <w:i/>
                <w:color w:val="2E74B5" w:themeColor="accent1" w:themeShade="BF"/>
                <w:sz w:val="18"/>
              </w:rPr>
              <w:t>Strand 2 – Caring friendships</w:t>
            </w:r>
          </w:p>
        </w:tc>
        <w:tc>
          <w:tcPr>
            <w:tcW w:w="1950" w:type="dxa"/>
          </w:tcPr>
          <w:p w14:paraId="25C1748C" w14:textId="77777777" w:rsidR="00D063BC" w:rsidRPr="009D2EF7" w:rsidRDefault="00D063BC" w:rsidP="00933C76">
            <w:pPr>
              <w:ind w:left="360"/>
              <w:rPr>
                <w:sz w:val="18"/>
                <w:szCs w:val="18"/>
              </w:rPr>
            </w:pPr>
          </w:p>
        </w:tc>
        <w:tc>
          <w:tcPr>
            <w:tcW w:w="6922" w:type="dxa"/>
          </w:tcPr>
          <w:p w14:paraId="09A0E48C" w14:textId="77777777" w:rsidR="00D063BC" w:rsidRPr="003C6218" w:rsidRDefault="00D063BC" w:rsidP="00933C76">
            <w:pPr>
              <w:pStyle w:val="ListParagraph"/>
              <w:numPr>
                <w:ilvl w:val="0"/>
                <w:numId w:val="3"/>
              </w:numPr>
              <w:rPr>
                <w:sz w:val="18"/>
                <w:szCs w:val="18"/>
              </w:rPr>
            </w:pPr>
            <w:r>
              <w:rPr>
                <w:sz w:val="18"/>
                <w:szCs w:val="18"/>
              </w:rPr>
              <w:t xml:space="preserve">how important friendships are in making us feel happy and secure </w:t>
            </w:r>
          </w:p>
        </w:tc>
        <w:tc>
          <w:tcPr>
            <w:tcW w:w="3471" w:type="dxa"/>
          </w:tcPr>
          <w:p w14:paraId="7C6C7F7C" w14:textId="77777777" w:rsidR="00D063BC" w:rsidRDefault="00D063BC" w:rsidP="00933C76">
            <w:pPr>
              <w:rPr>
                <w:sz w:val="18"/>
                <w:szCs w:val="18"/>
              </w:rPr>
            </w:pPr>
            <w:r>
              <w:rPr>
                <w:sz w:val="18"/>
                <w:szCs w:val="18"/>
              </w:rPr>
              <w:t xml:space="preserve">Think Equal Programme </w:t>
            </w:r>
            <w:r>
              <w:rPr>
                <w:sz w:val="18"/>
                <w:szCs w:val="18"/>
              </w:rPr>
              <w:br/>
              <w:t xml:space="preserve">Round-up time </w:t>
            </w:r>
          </w:p>
          <w:p w14:paraId="6963B3D4" w14:textId="77777777" w:rsidR="00D063BC" w:rsidRPr="00C02F4F" w:rsidRDefault="00D063BC" w:rsidP="00933C76">
            <w:pPr>
              <w:rPr>
                <w:sz w:val="18"/>
                <w:szCs w:val="18"/>
              </w:rPr>
            </w:pPr>
            <w:r>
              <w:rPr>
                <w:sz w:val="18"/>
                <w:szCs w:val="18"/>
              </w:rPr>
              <w:lastRenderedPageBreak/>
              <w:t xml:space="preserve">Anti-bullying week </w:t>
            </w:r>
          </w:p>
        </w:tc>
        <w:tc>
          <w:tcPr>
            <w:tcW w:w="2864" w:type="dxa"/>
          </w:tcPr>
          <w:p w14:paraId="30F6A88E" w14:textId="77675546" w:rsidR="00D063BC" w:rsidRPr="00C02F4F" w:rsidRDefault="00D063BC" w:rsidP="00933C76">
            <w:pPr>
              <w:rPr>
                <w:sz w:val="18"/>
                <w:szCs w:val="18"/>
              </w:rPr>
            </w:pPr>
          </w:p>
        </w:tc>
      </w:tr>
      <w:tr w:rsidR="00933C76" w:rsidRPr="00C02F4F" w14:paraId="4286A1BD" w14:textId="77777777" w:rsidTr="46306EAB">
        <w:trPr>
          <w:trHeight w:val="411"/>
        </w:trPr>
        <w:tc>
          <w:tcPr>
            <w:tcW w:w="1590" w:type="dxa"/>
            <w:vMerge w:val="restart"/>
            <w:shd w:val="clear" w:color="auto" w:fill="DEEAF6" w:themeFill="accent1" w:themeFillTint="33"/>
          </w:tcPr>
          <w:p w14:paraId="6E63DA7A" w14:textId="2F458E26" w:rsidR="00933C76" w:rsidRPr="00C02F4F" w:rsidRDefault="00933C76" w:rsidP="00933C76">
            <w:pPr>
              <w:rPr>
                <w:sz w:val="18"/>
                <w:szCs w:val="18"/>
              </w:rPr>
            </w:pPr>
            <w:r w:rsidRPr="00C02F4F">
              <w:rPr>
                <w:b/>
                <w:sz w:val="18"/>
                <w:szCs w:val="18"/>
              </w:rPr>
              <w:t xml:space="preserve">Spring 1: </w:t>
            </w:r>
            <w:r w:rsidRPr="00C02F4F">
              <w:rPr>
                <w:b/>
                <w:sz w:val="18"/>
                <w:szCs w:val="18"/>
              </w:rPr>
              <w:br/>
            </w:r>
          </w:p>
          <w:p w14:paraId="07C165B2" w14:textId="77777777" w:rsidR="00933C76" w:rsidRPr="00C02F4F" w:rsidRDefault="00933C76" w:rsidP="00933C76">
            <w:pPr>
              <w:rPr>
                <w:b/>
                <w:sz w:val="18"/>
                <w:szCs w:val="18"/>
              </w:rPr>
            </w:pPr>
          </w:p>
        </w:tc>
        <w:tc>
          <w:tcPr>
            <w:tcW w:w="19331" w:type="dxa"/>
            <w:gridSpan w:val="6"/>
            <w:shd w:val="clear" w:color="auto" w:fill="DEEAF6" w:themeFill="accent1" w:themeFillTint="33"/>
          </w:tcPr>
          <w:p w14:paraId="21671C62" w14:textId="77777777" w:rsidR="00933C76" w:rsidRDefault="00933C76" w:rsidP="00933C76">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An activity which promotes positive reflection. </w:t>
            </w:r>
          </w:p>
          <w:p w14:paraId="0BB8905B" w14:textId="27F9A542" w:rsidR="00933C76" w:rsidRPr="00C02F4F" w:rsidRDefault="00933C76" w:rsidP="00933C76">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933C76" w:rsidRPr="00C02F4F" w14:paraId="46A4A586" w14:textId="77777777" w:rsidTr="46306EAB">
        <w:trPr>
          <w:trHeight w:val="411"/>
        </w:trPr>
        <w:tc>
          <w:tcPr>
            <w:tcW w:w="1590" w:type="dxa"/>
            <w:vMerge/>
            <w:shd w:val="clear" w:color="auto" w:fill="DEEAF6" w:themeFill="accent1" w:themeFillTint="33"/>
          </w:tcPr>
          <w:p w14:paraId="41F7AFB8" w14:textId="77777777" w:rsidR="00933C76" w:rsidRPr="00C02F4F" w:rsidRDefault="00933C76" w:rsidP="00933C76">
            <w:pPr>
              <w:rPr>
                <w:sz w:val="18"/>
                <w:szCs w:val="18"/>
              </w:rPr>
            </w:pPr>
          </w:p>
        </w:tc>
        <w:tc>
          <w:tcPr>
            <w:tcW w:w="2166" w:type="dxa"/>
            <w:vMerge w:val="restart"/>
          </w:tcPr>
          <w:p w14:paraId="34243844" w14:textId="77777777" w:rsidR="00933C76" w:rsidRPr="00C02F4F" w:rsidRDefault="00933C76" w:rsidP="00933C76">
            <w:pPr>
              <w:rPr>
                <w:sz w:val="18"/>
                <w:szCs w:val="18"/>
              </w:rPr>
            </w:pPr>
            <w:r w:rsidRPr="00C02F4F">
              <w:rPr>
                <w:sz w:val="18"/>
                <w:szCs w:val="18"/>
              </w:rPr>
              <w:t>He</w:t>
            </w:r>
            <w:r>
              <w:rPr>
                <w:sz w:val="18"/>
                <w:szCs w:val="18"/>
              </w:rPr>
              <w:t>althy Movement, Habits &amp; Thoughts</w:t>
            </w:r>
          </w:p>
          <w:p w14:paraId="561CFA70" w14:textId="1CCDB317" w:rsidR="00933C76" w:rsidRPr="00C02F4F" w:rsidRDefault="00933C76" w:rsidP="00933C76">
            <w:pPr>
              <w:rPr>
                <w:sz w:val="18"/>
                <w:szCs w:val="18"/>
              </w:rPr>
            </w:pPr>
          </w:p>
        </w:tc>
        <w:tc>
          <w:tcPr>
            <w:tcW w:w="1958" w:type="dxa"/>
          </w:tcPr>
          <w:p w14:paraId="30C0774D" w14:textId="1998E70A" w:rsidR="00933C76" w:rsidRPr="00C02F4F" w:rsidRDefault="00933C76" w:rsidP="00933C76">
            <w:pPr>
              <w:rPr>
                <w:sz w:val="18"/>
                <w:szCs w:val="18"/>
              </w:rPr>
            </w:pPr>
            <w:r>
              <w:rPr>
                <w:i/>
                <w:color w:val="2E74B5" w:themeColor="accent1" w:themeShade="BF"/>
                <w:sz w:val="18"/>
              </w:rPr>
              <w:t>Strand 1 – Physical Wellbeing</w:t>
            </w:r>
          </w:p>
        </w:tc>
        <w:tc>
          <w:tcPr>
            <w:tcW w:w="1950" w:type="dxa"/>
          </w:tcPr>
          <w:p w14:paraId="62AD8BEE" w14:textId="77777777" w:rsidR="00933C76" w:rsidRPr="00C02F4F" w:rsidRDefault="00933C76" w:rsidP="00933C76">
            <w:pPr>
              <w:rPr>
                <w:sz w:val="18"/>
                <w:szCs w:val="18"/>
              </w:rPr>
            </w:pPr>
          </w:p>
        </w:tc>
        <w:tc>
          <w:tcPr>
            <w:tcW w:w="6922" w:type="dxa"/>
          </w:tcPr>
          <w:p w14:paraId="36DE03D3" w14:textId="19E4284D" w:rsidR="00933C76" w:rsidRPr="008F00C3" w:rsidRDefault="00933C76" w:rsidP="00933C76">
            <w:pPr>
              <w:pStyle w:val="ListParagraph"/>
              <w:numPr>
                <w:ilvl w:val="0"/>
                <w:numId w:val="4"/>
              </w:numPr>
              <w:rPr>
                <w:sz w:val="18"/>
                <w:szCs w:val="18"/>
              </w:rPr>
            </w:pPr>
            <w:r>
              <w:rPr>
                <w:sz w:val="18"/>
                <w:szCs w:val="18"/>
              </w:rPr>
              <w:t>about different ways to learn and play; recognising the importance of knowing when to take a break from time online or TV</w:t>
            </w:r>
          </w:p>
        </w:tc>
        <w:tc>
          <w:tcPr>
            <w:tcW w:w="3471" w:type="dxa"/>
          </w:tcPr>
          <w:p w14:paraId="60EAD841" w14:textId="77777777" w:rsidR="00933C76" w:rsidRDefault="00933C76" w:rsidP="00933C76">
            <w:pPr>
              <w:rPr>
                <w:sz w:val="18"/>
                <w:szCs w:val="18"/>
              </w:rPr>
            </w:pPr>
            <w:r>
              <w:rPr>
                <w:sz w:val="18"/>
                <w:szCs w:val="18"/>
              </w:rPr>
              <w:t xml:space="preserve">Round-up time </w:t>
            </w:r>
          </w:p>
          <w:p w14:paraId="2C771DFD" w14:textId="77777777" w:rsidR="00933C76" w:rsidRDefault="00933C76" w:rsidP="00933C76">
            <w:pPr>
              <w:rPr>
                <w:sz w:val="18"/>
                <w:szCs w:val="18"/>
              </w:rPr>
            </w:pPr>
            <w:r>
              <w:rPr>
                <w:sz w:val="18"/>
                <w:szCs w:val="18"/>
              </w:rPr>
              <w:t xml:space="preserve">Team points reward </w:t>
            </w:r>
          </w:p>
          <w:p w14:paraId="70C64DB8" w14:textId="77777777" w:rsidR="00933C76" w:rsidRDefault="00933C76" w:rsidP="00933C76">
            <w:pPr>
              <w:rPr>
                <w:sz w:val="18"/>
                <w:szCs w:val="18"/>
              </w:rPr>
            </w:pPr>
            <w:r>
              <w:rPr>
                <w:sz w:val="18"/>
                <w:szCs w:val="18"/>
              </w:rPr>
              <w:t xml:space="preserve">Computing – Online safety </w:t>
            </w:r>
          </w:p>
          <w:p w14:paraId="7E4591BC" w14:textId="02A091BF" w:rsidR="00933C76" w:rsidRPr="00C02F4F" w:rsidRDefault="00933C76" w:rsidP="00933C76">
            <w:pPr>
              <w:rPr>
                <w:sz w:val="18"/>
                <w:szCs w:val="18"/>
              </w:rPr>
            </w:pPr>
            <w:r>
              <w:rPr>
                <w:sz w:val="18"/>
                <w:szCs w:val="18"/>
              </w:rPr>
              <w:t xml:space="preserve">Safer Internet day </w:t>
            </w:r>
          </w:p>
        </w:tc>
        <w:tc>
          <w:tcPr>
            <w:tcW w:w="2864" w:type="dxa"/>
          </w:tcPr>
          <w:p w14:paraId="4DF4E291" w14:textId="51DBC8EB" w:rsidR="00933C76" w:rsidRPr="00C02F4F" w:rsidRDefault="00933C76" w:rsidP="00933C76">
            <w:pPr>
              <w:rPr>
                <w:sz w:val="18"/>
                <w:szCs w:val="18"/>
              </w:rPr>
            </w:pPr>
          </w:p>
        </w:tc>
      </w:tr>
      <w:tr w:rsidR="00933C76" w:rsidRPr="00C02F4F" w14:paraId="7AFF557A" w14:textId="77777777" w:rsidTr="46306EAB">
        <w:trPr>
          <w:trHeight w:val="411"/>
        </w:trPr>
        <w:tc>
          <w:tcPr>
            <w:tcW w:w="1590" w:type="dxa"/>
            <w:vMerge/>
          </w:tcPr>
          <w:p w14:paraId="356EDF25" w14:textId="77777777" w:rsidR="00933C76" w:rsidRPr="00C02F4F" w:rsidRDefault="00933C76" w:rsidP="00933C76">
            <w:pPr>
              <w:rPr>
                <w:b/>
                <w:sz w:val="18"/>
                <w:szCs w:val="18"/>
              </w:rPr>
            </w:pPr>
          </w:p>
        </w:tc>
        <w:tc>
          <w:tcPr>
            <w:tcW w:w="2166" w:type="dxa"/>
            <w:vMerge/>
          </w:tcPr>
          <w:p w14:paraId="797363A2" w14:textId="7DD22C55" w:rsidR="00933C76" w:rsidRPr="00C02F4F" w:rsidRDefault="00933C76" w:rsidP="00933C76">
            <w:pPr>
              <w:rPr>
                <w:sz w:val="18"/>
                <w:szCs w:val="18"/>
              </w:rPr>
            </w:pPr>
          </w:p>
        </w:tc>
        <w:tc>
          <w:tcPr>
            <w:tcW w:w="1958" w:type="dxa"/>
          </w:tcPr>
          <w:p w14:paraId="5AC22BD8" w14:textId="77777777" w:rsidR="00933C76" w:rsidRDefault="00933C76" w:rsidP="00933C76">
            <w:pPr>
              <w:rPr>
                <w:i/>
                <w:color w:val="2E74B5" w:themeColor="accent1" w:themeShade="BF"/>
                <w:sz w:val="18"/>
              </w:rPr>
            </w:pPr>
            <w:r>
              <w:rPr>
                <w:i/>
                <w:color w:val="2E74B5" w:themeColor="accent1" w:themeShade="BF"/>
                <w:sz w:val="18"/>
              </w:rPr>
              <w:t>Strand 2 – Zones of Regulation</w:t>
            </w:r>
          </w:p>
        </w:tc>
        <w:tc>
          <w:tcPr>
            <w:tcW w:w="1950" w:type="dxa"/>
          </w:tcPr>
          <w:p w14:paraId="6618F02F" w14:textId="77777777" w:rsidR="00933C76" w:rsidRDefault="00933C76" w:rsidP="00933C76">
            <w:pPr>
              <w:pStyle w:val="ListParagraph"/>
              <w:rPr>
                <w:sz w:val="18"/>
                <w:szCs w:val="18"/>
              </w:rPr>
            </w:pPr>
          </w:p>
        </w:tc>
        <w:tc>
          <w:tcPr>
            <w:tcW w:w="6922" w:type="dxa"/>
          </w:tcPr>
          <w:p w14:paraId="65C3186F" w14:textId="77777777" w:rsidR="00933C76" w:rsidRDefault="00933C76" w:rsidP="00933C76">
            <w:pPr>
              <w:pStyle w:val="ListParagraph"/>
              <w:numPr>
                <w:ilvl w:val="0"/>
                <w:numId w:val="4"/>
              </w:numPr>
              <w:rPr>
                <w:sz w:val="18"/>
                <w:szCs w:val="18"/>
              </w:rPr>
            </w:pPr>
            <w:r>
              <w:rPr>
                <w:sz w:val="18"/>
                <w:szCs w:val="18"/>
              </w:rPr>
              <w:t>that mental wellbeing is a normal part of daily life, in the same way as physical health</w:t>
            </w:r>
          </w:p>
          <w:p w14:paraId="088D409B" w14:textId="77777777" w:rsidR="00933C76" w:rsidRDefault="00933C76" w:rsidP="00933C76">
            <w:pPr>
              <w:pStyle w:val="ListParagraph"/>
              <w:numPr>
                <w:ilvl w:val="0"/>
                <w:numId w:val="4"/>
              </w:numPr>
              <w:rPr>
                <w:sz w:val="18"/>
                <w:szCs w:val="18"/>
              </w:rPr>
            </w:pPr>
            <w:r>
              <w:rPr>
                <w:sz w:val="18"/>
                <w:szCs w:val="18"/>
              </w:rPr>
              <w:t>the positive and negative impacts of technology on wellbeing, including the risks of excessive time spent on electronics</w:t>
            </w:r>
          </w:p>
          <w:p w14:paraId="2DF42B77" w14:textId="77777777" w:rsidR="00933C76" w:rsidRPr="00F326DA" w:rsidRDefault="00933C76" w:rsidP="00933C76">
            <w:pPr>
              <w:pStyle w:val="ListParagraph"/>
              <w:numPr>
                <w:ilvl w:val="0"/>
                <w:numId w:val="4"/>
              </w:numPr>
              <w:rPr>
                <w:sz w:val="18"/>
                <w:szCs w:val="18"/>
              </w:rPr>
            </w:pPr>
            <w:r>
              <w:rPr>
                <w:sz w:val="18"/>
                <w:szCs w:val="18"/>
              </w:rPr>
              <w:t>good and not so good feelings, to discuss vocabulary to describe their feelings to others and simple strategies for managing feelings</w:t>
            </w:r>
          </w:p>
        </w:tc>
        <w:tc>
          <w:tcPr>
            <w:tcW w:w="3471" w:type="dxa"/>
          </w:tcPr>
          <w:p w14:paraId="0B342DB4" w14:textId="77777777" w:rsidR="00933C76" w:rsidRDefault="00933C76" w:rsidP="00933C76">
            <w:pPr>
              <w:rPr>
                <w:sz w:val="18"/>
                <w:szCs w:val="18"/>
              </w:rPr>
            </w:pPr>
            <w:r>
              <w:rPr>
                <w:sz w:val="18"/>
                <w:szCs w:val="18"/>
              </w:rPr>
              <w:t>Mental Health Week</w:t>
            </w:r>
          </w:p>
          <w:p w14:paraId="6BCA1214" w14:textId="77777777" w:rsidR="00933C76" w:rsidRDefault="00933C76" w:rsidP="00933C76">
            <w:pPr>
              <w:rPr>
                <w:sz w:val="18"/>
                <w:szCs w:val="18"/>
              </w:rPr>
            </w:pPr>
            <w:r>
              <w:rPr>
                <w:sz w:val="18"/>
                <w:szCs w:val="18"/>
              </w:rPr>
              <w:t xml:space="preserve">Round-up time </w:t>
            </w:r>
          </w:p>
          <w:p w14:paraId="4224723E" w14:textId="77777777" w:rsidR="00933C76" w:rsidRDefault="00933C76" w:rsidP="00933C76">
            <w:pPr>
              <w:rPr>
                <w:sz w:val="18"/>
                <w:szCs w:val="18"/>
              </w:rPr>
            </w:pPr>
            <w:r>
              <w:rPr>
                <w:sz w:val="18"/>
                <w:szCs w:val="18"/>
              </w:rPr>
              <w:t>Computing – Online safety</w:t>
            </w:r>
          </w:p>
          <w:p w14:paraId="0B3F7A6F" w14:textId="77777777" w:rsidR="00933C76" w:rsidRDefault="00933C76" w:rsidP="00933C76">
            <w:pPr>
              <w:rPr>
                <w:sz w:val="18"/>
                <w:szCs w:val="18"/>
              </w:rPr>
            </w:pPr>
            <w:r>
              <w:rPr>
                <w:sz w:val="18"/>
                <w:szCs w:val="18"/>
              </w:rPr>
              <w:t xml:space="preserve">Think Equal programme </w:t>
            </w:r>
          </w:p>
          <w:p w14:paraId="1D48B9DC" w14:textId="77777777" w:rsidR="00933C76" w:rsidRPr="00C02F4F" w:rsidRDefault="00933C76" w:rsidP="00933C76">
            <w:pPr>
              <w:rPr>
                <w:sz w:val="18"/>
                <w:szCs w:val="18"/>
              </w:rPr>
            </w:pPr>
            <w:r>
              <w:rPr>
                <w:sz w:val="18"/>
                <w:szCs w:val="18"/>
              </w:rPr>
              <w:t xml:space="preserve">Kindness assembly </w:t>
            </w:r>
          </w:p>
        </w:tc>
        <w:tc>
          <w:tcPr>
            <w:tcW w:w="2864" w:type="dxa"/>
          </w:tcPr>
          <w:p w14:paraId="0A0EF5FB" w14:textId="497EBCF2" w:rsidR="00933C76" w:rsidRPr="00C02F4F" w:rsidRDefault="00933C76" w:rsidP="00933C76">
            <w:pPr>
              <w:rPr>
                <w:sz w:val="18"/>
                <w:szCs w:val="18"/>
              </w:rPr>
            </w:pPr>
          </w:p>
        </w:tc>
      </w:tr>
      <w:tr w:rsidR="00933C76" w:rsidRPr="00C02F4F" w14:paraId="27D16CFA" w14:textId="77777777" w:rsidTr="46306EAB">
        <w:trPr>
          <w:trHeight w:val="411"/>
        </w:trPr>
        <w:tc>
          <w:tcPr>
            <w:tcW w:w="1590" w:type="dxa"/>
            <w:vMerge/>
            <w:shd w:val="clear" w:color="auto" w:fill="DEEAF6" w:themeFill="accent1" w:themeFillTint="33"/>
          </w:tcPr>
          <w:p w14:paraId="6DFA3CCF" w14:textId="159FA9B9" w:rsidR="00933C76" w:rsidRPr="00C02F4F" w:rsidRDefault="00933C76" w:rsidP="00933C76">
            <w:pPr>
              <w:rPr>
                <w:b/>
                <w:sz w:val="18"/>
                <w:szCs w:val="18"/>
              </w:rPr>
            </w:pPr>
          </w:p>
        </w:tc>
        <w:tc>
          <w:tcPr>
            <w:tcW w:w="2166" w:type="dxa"/>
          </w:tcPr>
          <w:p w14:paraId="33FBD0CE" w14:textId="722504C6" w:rsidR="00933C76" w:rsidRDefault="00933C76" w:rsidP="00933C76">
            <w:pPr>
              <w:rPr>
                <w:sz w:val="18"/>
                <w:szCs w:val="18"/>
              </w:rPr>
            </w:pPr>
            <w:r>
              <w:rPr>
                <w:sz w:val="18"/>
                <w:szCs w:val="18"/>
              </w:rPr>
              <w:t xml:space="preserve">Relationships </w:t>
            </w:r>
          </w:p>
        </w:tc>
        <w:tc>
          <w:tcPr>
            <w:tcW w:w="1958" w:type="dxa"/>
          </w:tcPr>
          <w:p w14:paraId="5E862F33" w14:textId="1135084F" w:rsidR="00933C76" w:rsidRDefault="00933C76" w:rsidP="00933C76">
            <w:pPr>
              <w:rPr>
                <w:i/>
                <w:color w:val="2E74B5" w:themeColor="accent1" w:themeShade="BF"/>
                <w:sz w:val="18"/>
              </w:rPr>
            </w:pPr>
            <w:r>
              <w:rPr>
                <w:i/>
                <w:color w:val="2E74B5" w:themeColor="accent1" w:themeShade="BF"/>
                <w:sz w:val="18"/>
              </w:rPr>
              <w:t>Strand 3 – Online relationships</w:t>
            </w:r>
          </w:p>
        </w:tc>
        <w:tc>
          <w:tcPr>
            <w:tcW w:w="1950" w:type="dxa"/>
          </w:tcPr>
          <w:p w14:paraId="5CCD927D" w14:textId="77777777" w:rsidR="00933C76" w:rsidRDefault="00933C76" w:rsidP="00933C76">
            <w:pPr>
              <w:pStyle w:val="ListParagraph"/>
              <w:rPr>
                <w:sz w:val="18"/>
                <w:szCs w:val="18"/>
              </w:rPr>
            </w:pPr>
          </w:p>
        </w:tc>
        <w:tc>
          <w:tcPr>
            <w:tcW w:w="6922" w:type="dxa"/>
          </w:tcPr>
          <w:p w14:paraId="5579B2E1" w14:textId="3A8C733A" w:rsidR="00933C76" w:rsidRDefault="00933C76" w:rsidP="00933C76">
            <w:pPr>
              <w:pStyle w:val="ListParagraph"/>
              <w:numPr>
                <w:ilvl w:val="0"/>
                <w:numId w:val="4"/>
              </w:numPr>
              <w:rPr>
                <w:sz w:val="18"/>
                <w:szCs w:val="18"/>
              </w:rPr>
            </w:pPr>
            <w:r w:rsidRPr="008F00C3">
              <w:rPr>
                <w:sz w:val="18"/>
                <w:szCs w:val="18"/>
              </w:rPr>
              <w:t>the importance of asking an adult for help when anything unfamiliar, concerning or unknown appears when using technology</w:t>
            </w:r>
          </w:p>
        </w:tc>
        <w:tc>
          <w:tcPr>
            <w:tcW w:w="3471" w:type="dxa"/>
          </w:tcPr>
          <w:p w14:paraId="38D04A0A" w14:textId="392D3836" w:rsidR="00933C76" w:rsidRDefault="00933C76" w:rsidP="00933C76">
            <w:pPr>
              <w:rPr>
                <w:sz w:val="18"/>
                <w:szCs w:val="18"/>
              </w:rPr>
            </w:pPr>
            <w:r>
              <w:rPr>
                <w:sz w:val="18"/>
                <w:szCs w:val="18"/>
              </w:rPr>
              <w:t xml:space="preserve">Computing – online safety </w:t>
            </w:r>
          </w:p>
        </w:tc>
        <w:tc>
          <w:tcPr>
            <w:tcW w:w="2864" w:type="dxa"/>
          </w:tcPr>
          <w:p w14:paraId="29B5357B" w14:textId="75569504" w:rsidR="00933C76" w:rsidRDefault="00933C76" w:rsidP="00933C76">
            <w:pPr>
              <w:rPr>
                <w:sz w:val="18"/>
                <w:szCs w:val="18"/>
              </w:rPr>
            </w:pPr>
            <w:r>
              <w:rPr>
                <w:sz w:val="18"/>
                <w:szCs w:val="18"/>
              </w:rPr>
              <w:t>Respond to stimuli about ways of asking for help.</w:t>
            </w:r>
          </w:p>
        </w:tc>
      </w:tr>
      <w:tr w:rsidR="00933C76" w:rsidRPr="00C02F4F" w14:paraId="4B4967CE" w14:textId="77777777" w:rsidTr="46306EAB">
        <w:trPr>
          <w:trHeight w:val="411"/>
        </w:trPr>
        <w:tc>
          <w:tcPr>
            <w:tcW w:w="1590" w:type="dxa"/>
            <w:vMerge w:val="restart"/>
            <w:shd w:val="clear" w:color="auto" w:fill="DEEAF6" w:themeFill="accent1" w:themeFillTint="33"/>
          </w:tcPr>
          <w:p w14:paraId="583880F9" w14:textId="6A69BBCD" w:rsidR="00933C76" w:rsidRPr="00C02F4F" w:rsidRDefault="00933C76" w:rsidP="00933C76">
            <w:pPr>
              <w:rPr>
                <w:b/>
                <w:sz w:val="18"/>
                <w:szCs w:val="18"/>
              </w:rPr>
            </w:pPr>
            <w:r>
              <w:rPr>
                <w:b/>
                <w:sz w:val="18"/>
                <w:szCs w:val="18"/>
              </w:rPr>
              <w:t xml:space="preserve">Spring 2: </w:t>
            </w:r>
          </w:p>
        </w:tc>
        <w:tc>
          <w:tcPr>
            <w:tcW w:w="19331" w:type="dxa"/>
            <w:gridSpan w:val="6"/>
            <w:shd w:val="clear" w:color="auto" w:fill="DEEAF6" w:themeFill="accent1" w:themeFillTint="33"/>
          </w:tcPr>
          <w:p w14:paraId="0AB8AD86" w14:textId="77777777" w:rsidR="00933C76" w:rsidRDefault="00933C76" w:rsidP="00933C76">
            <w:pPr>
              <w:rPr>
                <w:b/>
                <w:sz w:val="18"/>
                <w:szCs w:val="18"/>
                <w:u w:val="single"/>
              </w:rPr>
            </w:pPr>
            <w:r>
              <w:rPr>
                <w:b/>
                <w:sz w:val="18"/>
                <w:szCs w:val="18"/>
                <w:u w:val="single"/>
              </w:rPr>
              <w:t>Wellness Wednesday ‘Appreciate’:</w:t>
            </w:r>
          </w:p>
          <w:p w14:paraId="69E591B8" w14:textId="77777777" w:rsidR="00933C76" w:rsidRDefault="00933C76" w:rsidP="00933C76">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A reflection on the people who can help and support us. </w:t>
            </w:r>
          </w:p>
          <w:p w14:paraId="271427D9" w14:textId="171DB9B3" w:rsidR="00933C76" w:rsidRPr="00DE6A1D" w:rsidRDefault="00933C76" w:rsidP="00933C76">
            <w:pPr>
              <w:rPr>
                <w:color w:val="000000" w:themeColor="text1"/>
                <w:sz w:val="18"/>
                <w:szCs w:val="18"/>
              </w:rPr>
            </w:pPr>
            <w:r>
              <w:rPr>
                <w:rFonts w:asciiTheme="majorHAnsi" w:hAnsiTheme="majorHAnsi" w:cstheme="majorHAnsi"/>
                <w:i/>
                <w:color w:val="000000" w:themeColor="text1"/>
                <w:sz w:val="18"/>
                <w:szCs w:val="18"/>
              </w:rPr>
              <w:t xml:space="preserve">Year 1 focus – Caring friendships and relationships – How important are our friendships and other positive relationships in making us feel safe and secure? </w:t>
            </w:r>
          </w:p>
        </w:tc>
      </w:tr>
      <w:tr w:rsidR="00933C76" w:rsidRPr="00C02F4F" w14:paraId="55F0CE6A" w14:textId="77777777" w:rsidTr="46306EAB">
        <w:trPr>
          <w:trHeight w:val="725"/>
        </w:trPr>
        <w:tc>
          <w:tcPr>
            <w:tcW w:w="1590" w:type="dxa"/>
            <w:vMerge/>
          </w:tcPr>
          <w:p w14:paraId="5A20179C" w14:textId="77777777" w:rsidR="00933C76" w:rsidRPr="00C02F4F" w:rsidRDefault="00933C76" w:rsidP="00933C76">
            <w:pPr>
              <w:rPr>
                <w:b/>
                <w:sz w:val="18"/>
                <w:szCs w:val="18"/>
              </w:rPr>
            </w:pPr>
          </w:p>
        </w:tc>
        <w:tc>
          <w:tcPr>
            <w:tcW w:w="2166" w:type="dxa"/>
          </w:tcPr>
          <w:p w14:paraId="1C36AA58" w14:textId="1364A514" w:rsidR="00933C76" w:rsidRDefault="00933C76" w:rsidP="00933C76">
            <w:pPr>
              <w:rPr>
                <w:sz w:val="18"/>
                <w:szCs w:val="18"/>
              </w:rPr>
            </w:pPr>
            <w:r w:rsidRPr="00C02F4F">
              <w:rPr>
                <w:sz w:val="18"/>
                <w:szCs w:val="18"/>
              </w:rPr>
              <w:t>He</w:t>
            </w:r>
            <w:r>
              <w:rPr>
                <w:sz w:val="18"/>
                <w:szCs w:val="18"/>
              </w:rPr>
              <w:t>althy Movement, Habits &amp; Thoughts</w:t>
            </w:r>
          </w:p>
        </w:tc>
        <w:tc>
          <w:tcPr>
            <w:tcW w:w="1958" w:type="dxa"/>
          </w:tcPr>
          <w:p w14:paraId="7831B04E" w14:textId="77777777" w:rsidR="00933C76" w:rsidRDefault="00933C76" w:rsidP="00933C76">
            <w:pPr>
              <w:rPr>
                <w:i/>
                <w:color w:val="2E74B5" w:themeColor="accent1" w:themeShade="BF"/>
                <w:sz w:val="18"/>
              </w:rPr>
            </w:pPr>
            <w:r>
              <w:rPr>
                <w:i/>
                <w:color w:val="2E74B5" w:themeColor="accent1" w:themeShade="BF"/>
                <w:sz w:val="18"/>
              </w:rPr>
              <w:t>Strand 3 – Ourselves growing &amp; changing</w:t>
            </w:r>
          </w:p>
        </w:tc>
        <w:tc>
          <w:tcPr>
            <w:tcW w:w="1950" w:type="dxa"/>
          </w:tcPr>
          <w:p w14:paraId="2545A556" w14:textId="77777777" w:rsidR="00933C76" w:rsidRPr="008A0706" w:rsidRDefault="00933C76" w:rsidP="00933C76">
            <w:pPr>
              <w:rPr>
                <w:i/>
                <w:color w:val="000000" w:themeColor="text1"/>
                <w:sz w:val="18"/>
                <w:szCs w:val="18"/>
              </w:rPr>
            </w:pPr>
            <w:r w:rsidRPr="00933C76">
              <w:rPr>
                <w:b/>
                <w:i/>
                <w:color w:val="000000" w:themeColor="text1"/>
                <w:sz w:val="18"/>
                <w:szCs w:val="18"/>
              </w:rPr>
              <w:t>Individual Liberty:</w:t>
            </w:r>
            <w:r>
              <w:rPr>
                <w:i/>
                <w:color w:val="000000" w:themeColor="text1"/>
                <w:sz w:val="18"/>
                <w:szCs w:val="18"/>
              </w:rPr>
              <w:t xml:space="preserve"> Develop self-knowledge, self-esteem and confidence. </w:t>
            </w:r>
          </w:p>
        </w:tc>
        <w:tc>
          <w:tcPr>
            <w:tcW w:w="6922" w:type="dxa"/>
          </w:tcPr>
          <w:p w14:paraId="7BE49799" w14:textId="77777777" w:rsidR="00933C76" w:rsidRDefault="00933C76" w:rsidP="00933C76">
            <w:pPr>
              <w:pStyle w:val="ListParagraph"/>
              <w:numPr>
                <w:ilvl w:val="0"/>
                <w:numId w:val="1"/>
              </w:numPr>
              <w:rPr>
                <w:sz w:val="18"/>
                <w:szCs w:val="18"/>
              </w:rPr>
            </w:pPr>
            <w:r>
              <w:rPr>
                <w:sz w:val="18"/>
                <w:szCs w:val="18"/>
              </w:rPr>
              <w:t>to recognise the ways in which we are all unique</w:t>
            </w:r>
          </w:p>
        </w:tc>
        <w:tc>
          <w:tcPr>
            <w:tcW w:w="3471" w:type="dxa"/>
          </w:tcPr>
          <w:p w14:paraId="0B98D41A" w14:textId="77777777" w:rsidR="00933C76" w:rsidRDefault="00933C76" w:rsidP="00933C76">
            <w:pPr>
              <w:rPr>
                <w:sz w:val="18"/>
                <w:szCs w:val="18"/>
              </w:rPr>
            </w:pPr>
            <w:r w:rsidRPr="004A2257">
              <w:rPr>
                <w:sz w:val="18"/>
                <w:szCs w:val="18"/>
              </w:rPr>
              <w:t>Wellness Wednesday</w:t>
            </w:r>
          </w:p>
          <w:p w14:paraId="010DA551" w14:textId="77777777" w:rsidR="00933C76" w:rsidRDefault="00933C76" w:rsidP="00933C76">
            <w:pPr>
              <w:rPr>
                <w:sz w:val="18"/>
                <w:szCs w:val="18"/>
              </w:rPr>
            </w:pPr>
            <w:r>
              <w:rPr>
                <w:sz w:val="18"/>
                <w:szCs w:val="18"/>
              </w:rPr>
              <w:t xml:space="preserve">Celebrating women in sport assembly </w:t>
            </w:r>
          </w:p>
          <w:p w14:paraId="038BCCED" w14:textId="77777777" w:rsidR="00933C76" w:rsidRPr="004A2257" w:rsidRDefault="00933C76" w:rsidP="00933C76">
            <w:pPr>
              <w:rPr>
                <w:sz w:val="18"/>
                <w:szCs w:val="18"/>
              </w:rPr>
            </w:pPr>
            <w:r>
              <w:rPr>
                <w:sz w:val="18"/>
                <w:szCs w:val="18"/>
              </w:rPr>
              <w:t xml:space="preserve">TPS Sports assembly </w:t>
            </w:r>
          </w:p>
        </w:tc>
        <w:tc>
          <w:tcPr>
            <w:tcW w:w="2864" w:type="dxa"/>
          </w:tcPr>
          <w:p w14:paraId="254151EE" w14:textId="4210A3B1" w:rsidR="00933C76" w:rsidRPr="00C02F4F" w:rsidRDefault="00933C76" w:rsidP="00933C76">
            <w:pPr>
              <w:rPr>
                <w:sz w:val="18"/>
                <w:szCs w:val="18"/>
              </w:rPr>
            </w:pPr>
          </w:p>
        </w:tc>
      </w:tr>
      <w:tr w:rsidR="00933C76" w:rsidRPr="00C02F4F" w14:paraId="19E339DB" w14:textId="77777777" w:rsidTr="46306EAB">
        <w:trPr>
          <w:trHeight w:val="1415"/>
        </w:trPr>
        <w:tc>
          <w:tcPr>
            <w:tcW w:w="1590" w:type="dxa"/>
            <w:vMerge/>
          </w:tcPr>
          <w:p w14:paraId="122BA6D8" w14:textId="77777777" w:rsidR="00933C76" w:rsidRPr="00C02F4F" w:rsidRDefault="00933C76" w:rsidP="00933C76">
            <w:pPr>
              <w:rPr>
                <w:b/>
                <w:sz w:val="18"/>
                <w:szCs w:val="18"/>
              </w:rPr>
            </w:pPr>
          </w:p>
        </w:tc>
        <w:tc>
          <w:tcPr>
            <w:tcW w:w="2166" w:type="dxa"/>
          </w:tcPr>
          <w:p w14:paraId="2FAC5EAC" w14:textId="37D00305" w:rsidR="00933C76" w:rsidRDefault="00933C76" w:rsidP="00933C76">
            <w:pPr>
              <w:rPr>
                <w:sz w:val="18"/>
                <w:szCs w:val="18"/>
              </w:rPr>
            </w:pPr>
            <w:r>
              <w:rPr>
                <w:sz w:val="18"/>
                <w:szCs w:val="18"/>
              </w:rPr>
              <w:t>Relationships</w:t>
            </w:r>
          </w:p>
        </w:tc>
        <w:tc>
          <w:tcPr>
            <w:tcW w:w="1958" w:type="dxa"/>
          </w:tcPr>
          <w:p w14:paraId="02B8BACA" w14:textId="77777777" w:rsidR="00933C76" w:rsidRDefault="00933C76" w:rsidP="00933C76">
            <w:pPr>
              <w:rPr>
                <w:i/>
                <w:color w:val="2E74B5" w:themeColor="accent1" w:themeShade="BF"/>
                <w:sz w:val="18"/>
              </w:rPr>
            </w:pPr>
            <w:r>
              <w:rPr>
                <w:i/>
                <w:color w:val="2E74B5" w:themeColor="accent1" w:themeShade="BF"/>
                <w:sz w:val="18"/>
              </w:rPr>
              <w:t>Strand 1 –Families &amp; people who care for me</w:t>
            </w:r>
          </w:p>
        </w:tc>
        <w:tc>
          <w:tcPr>
            <w:tcW w:w="1950" w:type="dxa"/>
          </w:tcPr>
          <w:p w14:paraId="03E283BF" w14:textId="77777777" w:rsidR="00933C76" w:rsidRDefault="00933C76" w:rsidP="00933C76">
            <w:pPr>
              <w:pStyle w:val="ListParagraph"/>
              <w:rPr>
                <w:sz w:val="18"/>
                <w:szCs w:val="18"/>
              </w:rPr>
            </w:pPr>
          </w:p>
        </w:tc>
        <w:tc>
          <w:tcPr>
            <w:tcW w:w="6922" w:type="dxa"/>
          </w:tcPr>
          <w:p w14:paraId="23E4D7E2" w14:textId="77777777" w:rsidR="00933C76" w:rsidRDefault="00933C76" w:rsidP="00933C76">
            <w:pPr>
              <w:pStyle w:val="ListParagraph"/>
              <w:numPr>
                <w:ilvl w:val="0"/>
                <w:numId w:val="1"/>
              </w:numPr>
              <w:rPr>
                <w:sz w:val="18"/>
                <w:szCs w:val="18"/>
              </w:rPr>
            </w:pPr>
            <w:r>
              <w:rPr>
                <w:sz w:val="18"/>
                <w:szCs w:val="18"/>
              </w:rPr>
              <w:t xml:space="preserve">to describe different types of family </w:t>
            </w:r>
          </w:p>
          <w:p w14:paraId="1D3ACAFE" w14:textId="77777777" w:rsidR="00933C76" w:rsidRDefault="00933C76" w:rsidP="00933C76">
            <w:pPr>
              <w:pStyle w:val="ListParagraph"/>
              <w:numPr>
                <w:ilvl w:val="0"/>
                <w:numId w:val="1"/>
              </w:numPr>
              <w:rPr>
                <w:sz w:val="18"/>
                <w:szCs w:val="18"/>
              </w:rPr>
            </w:pPr>
            <w:r>
              <w:rPr>
                <w:sz w:val="18"/>
                <w:szCs w:val="18"/>
              </w:rPr>
              <w:t>that families are important for children growing up because they can give love, security and stability (include single parent families and families where parents have separated)</w:t>
            </w:r>
          </w:p>
          <w:p w14:paraId="738A2AF4" w14:textId="77777777" w:rsidR="00933C76" w:rsidRDefault="00933C76" w:rsidP="00933C76">
            <w:pPr>
              <w:pStyle w:val="ListParagraph"/>
              <w:numPr>
                <w:ilvl w:val="0"/>
                <w:numId w:val="1"/>
              </w:numPr>
              <w:rPr>
                <w:sz w:val="18"/>
                <w:szCs w:val="18"/>
              </w:rPr>
            </w:pPr>
            <w:r>
              <w:rPr>
                <w:sz w:val="18"/>
                <w:szCs w:val="18"/>
              </w:rPr>
              <w:t>learn about people who look after them, their family networks, who to go to if they are worried and ways that pupils can help these people to look after them</w:t>
            </w:r>
          </w:p>
        </w:tc>
        <w:tc>
          <w:tcPr>
            <w:tcW w:w="3471" w:type="dxa"/>
          </w:tcPr>
          <w:p w14:paraId="169ECF70" w14:textId="77777777" w:rsidR="00933C76" w:rsidRPr="004A2257" w:rsidRDefault="00933C76" w:rsidP="00933C76">
            <w:pPr>
              <w:rPr>
                <w:sz w:val="18"/>
                <w:szCs w:val="18"/>
              </w:rPr>
            </w:pPr>
            <w:r w:rsidRPr="004A2257">
              <w:rPr>
                <w:sz w:val="18"/>
                <w:szCs w:val="18"/>
              </w:rPr>
              <w:t xml:space="preserve">Wellness Wednesday </w:t>
            </w:r>
          </w:p>
          <w:p w14:paraId="6588B00F" w14:textId="77777777" w:rsidR="00933C76" w:rsidRPr="00C02F4F" w:rsidRDefault="00933C76" w:rsidP="00933C76">
            <w:pPr>
              <w:rPr>
                <w:sz w:val="18"/>
                <w:szCs w:val="18"/>
              </w:rPr>
            </w:pPr>
            <w:r w:rsidRPr="004A3FFC">
              <w:rPr>
                <w:sz w:val="18"/>
                <w:szCs w:val="18"/>
              </w:rPr>
              <w:t>Think Equal Programme</w:t>
            </w:r>
          </w:p>
        </w:tc>
        <w:tc>
          <w:tcPr>
            <w:tcW w:w="2864" w:type="dxa"/>
          </w:tcPr>
          <w:p w14:paraId="47D72E61" w14:textId="77777777" w:rsidR="00933C76" w:rsidRDefault="00933C76" w:rsidP="00933C76">
            <w:pPr>
              <w:rPr>
                <w:sz w:val="18"/>
                <w:szCs w:val="18"/>
              </w:rPr>
            </w:pPr>
            <w:r>
              <w:rPr>
                <w:sz w:val="18"/>
                <w:szCs w:val="18"/>
              </w:rPr>
              <w:t xml:space="preserve">Respond with curiosity to stimuli about our family. </w:t>
            </w:r>
          </w:p>
          <w:p w14:paraId="251B0D8A" w14:textId="5244E347" w:rsidR="00933C76" w:rsidRPr="00C02F4F" w:rsidRDefault="00933C76" w:rsidP="00933C76">
            <w:pPr>
              <w:rPr>
                <w:sz w:val="18"/>
                <w:szCs w:val="18"/>
              </w:rPr>
            </w:pPr>
            <w:r>
              <w:rPr>
                <w:sz w:val="18"/>
                <w:szCs w:val="18"/>
              </w:rPr>
              <w:t xml:space="preserve">Identify people who are special to us. Give some examples of ways we might let them know they are special to us. </w:t>
            </w:r>
          </w:p>
        </w:tc>
      </w:tr>
      <w:tr w:rsidR="00933C76" w:rsidRPr="00C02F4F" w14:paraId="688B0517" w14:textId="77777777" w:rsidTr="46306EAB">
        <w:trPr>
          <w:trHeight w:val="557"/>
        </w:trPr>
        <w:tc>
          <w:tcPr>
            <w:tcW w:w="1590" w:type="dxa"/>
            <w:vMerge w:val="restart"/>
            <w:shd w:val="clear" w:color="auto" w:fill="DEEAF6" w:themeFill="accent1" w:themeFillTint="33"/>
          </w:tcPr>
          <w:p w14:paraId="3D2F4E6A" w14:textId="2C87012D" w:rsidR="00933C76" w:rsidRPr="00C02F4F" w:rsidRDefault="00933C76" w:rsidP="00933C76">
            <w:pPr>
              <w:rPr>
                <w:b/>
                <w:sz w:val="18"/>
                <w:szCs w:val="18"/>
              </w:rPr>
            </w:pPr>
            <w:r w:rsidRPr="00C02F4F">
              <w:rPr>
                <w:b/>
                <w:sz w:val="18"/>
                <w:szCs w:val="18"/>
              </w:rPr>
              <w:t xml:space="preserve">Summer 1: </w:t>
            </w:r>
          </w:p>
          <w:p w14:paraId="5AE019C3" w14:textId="77777777" w:rsidR="00933C76" w:rsidRPr="00C02F4F" w:rsidRDefault="00933C76" w:rsidP="00933C76">
            <w:pPr>
              <w:rPr>
                <w:sz w:val="18"/>
                <w:szCs w:val="18"/>
              </w:rPr>
            </w:pPr>
          </w:p>
          <w:p w14:paraId="62494533" w14:textId="77777777" w:rsidR="00933C76" w:rsidRPr="00C02F4F" w:rsidRDefault="00933C76" w:rsidP="00933C76">
            <w:pPr>
              <w:rPr>
                <w:b/>
                <w:sz w:val="18"/>
                <w:szCs w:val="18"/>
              </w:rPr>
            </w:pPr>
          </w:p>
        </w:tc>
        <w:tc>
          <w:tcPr>
            <w:tcW w:w="19331" w:type="dxa"/>
            <w:gridSpan w:val="6"/>
            <w:shd w:val="clear" w:color="auto" w:fill="DEEAF6" w:themeFill="accent1" w:themeFillTint="33"/>
          </w:tcPr>
          <w:p w14:paraId="2FF09CEE" w14:textId="77777777" w:rsidR="00933C76" w:rsidRDefault="00933C76" w:rsidP="00933C76">
            <w:pPr>
              <w:rPr>
                <w:b/>
                <w:sz w:val="18"/>
                <w:szCs w:val="18"/>
                <w:u w:val="single"/>
              </w:rPr>
            </w:pPr>
            <w:r>
              <w:rPr>
                <w:b/>
                <w:sz w:val="18"/>
                <w:szCs w:val="18"/>
                <w:u w:val="single"/>
              </w:rPr>
              <w:t>Wellness Wednesday ‘Relate’:</w:t>
            </w:r>
          </w:p>
          <w:p w14:paraId="3CC1236A" w14:textId="77777777" w:rsidR="00933C76" w:rsidRPr="007618BA" w:rsidRDefault="00933C76" w:rsidP="00933C76">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587861E3" w14:textId="77777777" w:rsidR="00933C76" w:rsidRPr="00527A44" w:rsidRDefault="00933C76" w:rsidP="00933C76">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roofErr w:type="gramStart"/>
            <w:r w:rsidRPr="007618BA">
              <w:rPr>
                <w:rFonts w:asciiTheme="majorHAnsi" w:hAnsiTheme="majorHAnsi" w:cstheme="majorHAnsi"/>
                <w:i/>
                <w:color w:val="2E74B5" w:themeColor="accent1" w:themeShade="BF"/>
                <w:sz w:val="18"/>
                <w:szCs w:val="18"/>
              </w:rPr>
              <w:t>?</w:t>
            </w:r>
            <w:r w:rsidRPr="00527A44">
              <w:rPr>
                <w:rFonts w:asciiTheme="majorHAnsi" w:hAnsiTheme="majorHAnsi" w:cstheme="majorHAnsi"/>
                <w:i/>
                <w:color w:val="2E74B5" w:themeColor="accent1" w:themeShade="BF"/>
                <w:sz w:val="18"/>
                <w:szCs w:val="18"/>
              </w:rPr>
              <w:t>.</w:t>
            </w:r>
            <w:proofErr w:type="gramEnd"/>
          </w:p>
          <w:p w14:paraId="1D502D24" w14:textId="77777777" w:rsidR="00933C76" w:rsidRDefault="00933C76" w:rsidP="00933C76">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27E0723B" w14:textId="472689F3" w:rsidR="00933C76" w:rsidRPr="00527A44" w:rsidRDefault="00933C76" w:rsidP="00933C76">
            <w:pPr>
              <w:rPr>
                <w:color w:val="000000" w:themeColor="text1"/>
                <w:sz w:val="18"/>
                <w:szCs w:val="18"/>
              </w:rPr>
            </w:pPr>
            <w:r>
              <w:rPr>
                <w:rFonts w:asciiTheme="majorHAnsi" w:hAnsiTheme="majorHAnsi" w:cstheme="majorHAnsi"/>
                <w:i/>
                <w:color w:val="000000" w:themeColor="text1"/>
                <w:sz w:val="18"/>
                <w:szCs w:val="18"/>
              </w:rPr>
              <w:t>Year 1 focus - l</w:t>
            </w:r>
            <w:r w:rsidRPr="007618BA">
              <w:rPr>
                <w:rFonts w:asciiTheme="majorHAnsi" w:hAnsiTheme="majorHAnsi" w:cstheme="majorHAnsi"/>
                <w:i/>
                <w:color w:val="000000" w:themeColor="text1"/>
                <w:sz w:val="18"/>
                <w:szCs w:val="18"/>
              </w:rPr>
              <w:t>earn about people who look after them, their family networks, who to go to if they are worried and ways that pupils can help these people to look after them.</w:t>
            </w:r>
          </w:p>
        </w:tc>
      </w:tr>
      <w:tr w:rsidR="00933C76" w:rsidRPr="00C02F4F" w14:paraId="46F41CC4" w14:textId="77777777" w:rsidTr="46306EAB">
        <w:trPr>
          <w:trHeight w:val="557"/>
        </w:trPr>
        <w:tc>
          <w:tcPr>
            <w:tcW w:w="1590" w:type="dxa"/>
            <w:vMerge/>
          </w:tcPr>
          <w:p w14:paraId="3B2B34F4" w14:textId="77777777" w:rsidR="00933C76" w:rsidRPr="00C02F4F" w:rsidRDefault="00933C76" w:rsidP="00933C76">
            <w:pPr>
              <w:rPr>
                <w:sz w:val="18"/>
                <w:szCs w:val="18"/>
              </w:rPr>
            </w:pPr>
          </w:p>
        </w:tc>
        <w:tc>
          <w:tcPr>
            <w:tcW w:w="2166" w:type="dxa"/>
            <w:vMerge w:val="restart"/>
          </w:tcPr>
          <w:p w14:paraId="4CF0E5A3" w14:textId="77777777" w:rsidR="00933C76" w:rsidRDefault="00933C76" w:rsidP="00933C76">
            <w:pPr>
              <w:rPr>
                <w:sz w:val="18"/>
                <w:szCs w:val="18"/>
              </w:rPr>
            </w:pPr>
            <w:r w:rsidRPr="00C02F4F">
              <w:rPr>
                <w:sz w:val="18"/>
                <w:szCs w:val="18"/>
              </w:rPr>
              <w:t>He</w:t>
            </w:r>
            <w:r>
              <w:rPr>
                <w:sz w:val="18"/>
                <w:szCs w:val="18"/>
              </w:rPr>
              <w:t>althy Movement, Habits &amp; Thoughts</w:t>
            </w:r>
          </w:p>
          <w:p w14:paraId="50A66E16" w14:textId="6AD25FE1" w:rsidR="00933C76" w:rsidRPr="00C02F4F" w:rsidRDefault="00933C76" w:rsidP="00933C76">
            <w:pPr>
              <w:rPr>
                <w:sz w:val="18"/>
                <w:szCs w:val="18"/>
              </w:rPr>
            </w:pPr>
          </w:p>
          <w:p w14:paraId="039B5B26" w14:textId="48CFE6B4" w:rsidR="00933C76" w:rsidRDefault="00933C76" w:rsidP="00933C76">
            <w:pPr>
              <w:rPr>
                <w:sz w:val="18"/>
                <w:szCs w:val="18"/>
              </w:rPr>
            </w:pPr>
          </w:p>
        </w:tc>
        <w:tc>
          <w:tcPr>
            <w:tcW w:w="1958" w:type="dxa"/>
          </w:tcPr>
          <w:p w14:paraId="7A04607F" w14:textId="791B7E2E" w:rsidR="00933C76" w:rsidRDefault="00933C76" w:rsidP="00933C76">
            <w:pPr>
              <w:rPr>
                <w:i/>
                <w:color w:val="2E74B5" w:themeColor="accent1" w:themeShade="BF"/>
                <w:sz w:val="18"/>
              </w:rPr>
            </w:pPr>
            <w:r>
              <w:rPr>
                <w:i/>
                <w:color w:val="2E74B5" w:themeColor="accent1" w:themeShade="BF"/>
                <w:sz w:val="18"/>
              </w:rPr>
              <w:t>Strand 1 – Physical Wellbeing</w:t>
            </w:r>
          </w:p>
        </w:tc>
        <w:tc>
          <w:tcPr>
            <w:tcW w:w="1950" w:type="dxa"/>
          </w:tcPr>
          <w:p w14:paraId="14F6E1F9" w14:textId="77777777" w:rsidR="00933C76" w:rsidRDefault="00933C76" w:rsidP="00933C76">
            <w:pPr>
              <w:pStyle w:val="ListParagraph"/>
              <w:rPr>
                <w:sz w:val="18"/>
                <w:szCs w:val="18"/>
              </w:rPr>
            </w:pPr>
          </w:p>
        </w:tc>
        <w:tc>
          <w:tcPr>
            <w:tcW w:w="6922" w:type="dxa"/>
          </w:tcPr>
          <w:p w14:paraId="5E47CE6B" w14:textId="2EC4B64E" w:rsidR="00933C76" w:rsidRPr="005C78B7" w:rsidRDefault="00933C76" w:rsidP="00933C76">
            <w:pPr>
              <w:pStyle w:val="ListParagraph"/>
              <w:numPr>
                <w:ilvl w:val="0"/>
                <w:numId w:val="1"/>
              </w:numPr>
              <w:rPr>
                <w:b/>
                <w:sz w:val="18"/>
                <w:szCs w:val="18"/>
              </w:rPr>
            </w:pPr>
            <w:r w:rsidRPr="008F00C3">
              <w:rPr>
                <w:sz w:val="18"/>
                <w:szCs w:val="18"/>
              </w:rPr>
              <w:t>how to keep safe in the sun and protect the skin from sun damage</w:t>
            </w:r>
          </w:p>
        </w:tc>
        <w:tc>
          <w:tcPr>
            <w:tcW w:w="3471" w:type="dxa"/>
          </w:tcPr>
          <w:p w14:paraId="4B929119" w14:textId="77777777" w:rsidR="00933C76" w:rsidRDefault="00933C76" w:rsidP="00933C76">
            <w:pPr>
              <w:rPr>
                <w:sz w:val="18"/>
                <w:szCs w:val="18"/>
              </w:rPr>
            </w:pPr>
            <w:r>
              <w:rPr>
                <w:sz w:val="18"/>
                <w:szCs w:val="18"/>
              </w:rPr>
              <w:t>Daily conversations</w:t>
            </w:r>
          </w:p>
          <w:p w14:paraId="03C6CB39" w14:textId="50D53FDA" w:rsidR="00933C76" w:rsidRPr="005C78B7" w:rsidRDefault="00933C76" w:rsidP="00933C76">
            <w:pPr>
              <w:rPr>
                <w:b/>
                <w:sz w:val="18"/>
                <w:szCs w:val="18"/>
              </w:rPr>
            </w:pPr>
            <w:r>
              <w:rPr>
                <w:sz w:val="18"/>
                <w:szCs w:val="18"/>
              </w:rPr>
              <w:t xml:space="preserve">NHS assembly </w:t>
            </w:r>
          </w:p>
        </w:tc>
        <w:tc>
          <w:tcPr>
            <w:tcW w:w="2864" w:type="dxa"/>
          </w:tcPr>
          <w:p w14:paraId="7C6EEFD8" w14:textId="426F7A29" w:rsidR="00933C76" w:rsidRDefault="00933C76" w:rsidP="00933C76">
            <w:pPr>
              <w:rPr>
                <w:sz w:val="18"/>
                <w:szCs w:val="18"/>
              </w:rPr>
            </w:pPr>
          </w:p>
        </w:tc>
      </w:tr>
      <w:tr w:rsidR="00933C76" w:rsidRPr="00C02F4F" w14:paraId="26E6BA30" w14:textId="77777777" w:rsidTr="46306EAB">
        <w:trPr>
          <w:trHeight w:val="557"/>
        </w:trPr>
        <w:tc>
          <w:tcPr>
            <w:tcW w:w="1590" w:type="dxa"/>
            <w:vMerge/>
          </w:tcPr>
          <w:p w14:paraId="384F4462" w14:textId="77777777" w:rsidR="00933C76" w:rsidRPr="00C02F4F" w:rsidRDefault="00933C76" w:rsidP="00933C76">
            <w:pPr>
              <w:rPr>
                <w:sz w:val="18"/>
                <w:szCs w:val="18"/>
              </w:rPr>
            </w:pPr>
          </w:p>
        </w:tc>
        <w:tc>
          <w:tcPr>
            <w:tcW w:w="2166" w:type="dxa"/>
            <w:vMerge/>
          </w:tcPr>
          <w:p w14:paraId="53FF3533" w14:textId="46EC9063" w:rsidR="00933C76" w:rsidRPr="00C02F4F" w:rsidRDefault="00933C76" w:rsidP="00933C76">
            <w:pPr>
              <w:rPr>
                <w:sz w:val="18"/>
                <w:szCs w:val="18"/>
              </w:rPr>
            </w:pPr>
          </w:p>
        </w:tc>
        <w:tc>
          <w:tcPr>
            <w:tcW w:w="1958" w:type="dxa"/>
          </w:tcPr>
          <w:p w14:paraId="00A8B7F4" w14:textId="77777777" w:rsidR="00933C76" w:rsidRPr="00C02F4F" w:rsidRDefault="00933C76" w:rsidP="00933C76">
            <w:pPr>
              <w:rPr>
                <w:sz w:val="18"/>
                <w:szCs w:val="18"/>
              </w:rPr>
            </w:pPr>
            <w:r>
              <w:rPr>
                <w:i/>
                <w:color w:val="2E74B5" w:themeColor="accent1" w:themeShade="BF"/>
                <w:sz w:val="18"/>
              </w:rPr>
              <w:t>Strand 2 – Zones of Regulation</w:t>
            </w:r>
          </w:p>
        </w:tc>
        <w:tc>
          <w:tcPr>
            <w:tcW w:w="1950" w:type="dxa"/>
          </w:tcPr>
          <w:p w14:paraId="63A5B79F" w14:textId="77777777" w:rsidR="00933C76" w:rsidRDefault="00933C76" w:rsidP="00933C76">
            <w:pPr>
              <w:pStyle w:val="ListParagraph"/>
              <w:rPr>
                <w:sz w:val="18"/>
                <w:szCs w:val="18"/>
              </w:rPr>
            </w:pPr>
          </w:p>
        </w:tc>
        <w:tc>
          <w:tcPr>
            <w:tcW w:w="6922" w:type="dxa"/>
          </w:tcPr>
          <w:p w14:paraId="67824080" w14:textId="77777777" w:rsidR="00933C76" w:rsidRPr="005C78B7" w:rsidRDefault="00933C76" w:rsidP="00933C76">
            <w:pPr>
              <w:pStyle w:val="ListParagraph"/>
              <w:numPr>
                <w:ilvl w:val="0"/>
                <w:numId w:val="1"/>
              </w:numPr>
              <w:rPr>
                <w:b/>
                <w:sz w:val="18"/>
                <w:szCs w:val="18"/>
              </w:rPr>
            </w:pPr>
            <w:r w:rsidRPr="005C78B7">
              <w:rPr>
                <w:b/>
                <w:sz w:val="18"/>
                <w:szCs w:val="18"/>
              </w:rPr>
              <w:t>the vocabulary for feelings in each zone</w:t>
            </w:r>
          </w:p>
          <w:p w14:paraId="0AF16FD4" w14:textId="77777777" w:rsidR="00933C76" w:rsidRPr="005C78B7" w:rsidRDefault="00933C76" w:rsidP="00933C76">
            <w:pPr>
              <w:pStyle w:val="ListParagraph"/>
              <w:numPr>
                <w:ilvl w:val="0"/>
                <w:numId w:val="1"/>
              </w:numPr>
              <w:rPr>
                <w:b/>
                <w:sz w:val="18"/>
                <w:szCs w:val="18"/>
              </w:rPr>
            </w:pPr>
            <w:r w:rsidRPr="005C78B7">
              <w:rPr>
                <w:b/>
                <w:sz w:val="18"/>
                <w:szCs w:val="18"/>
              </w:rPr>
              <w:t>there are more emotions in certain zones (e.g. yellow and less in other zones such as red and blue)</w:t>
            </w:r>
          </w:p>
          <w:p w14:paraId="6B5BDF1F" w14:textId="77777777" w:rsidR="00933C76" w:rsidRPr="005C78B7" w:rsidRDefault="00933C76" w:rsidP="00933C76">
            <w:pPr>
              <w:pStyle w:val="ListParagraph"/>
              <w:numPr>
                <w:ilvl w:val="0"/>
                <w:numId w:val="1"/>
              </w:numPr>
              <w:rPr>
                <w:b/>
                <w:sz w:val="18"/>
                <w:szCs w:val="18"/>
              </w:rPr>
            </w:pPr>
            <w:r w:rsidRPr="005C78B7">
              <w:rPr>
                <w:b/>
                <w:sz w:val="18"/>
                <w:szCs w:val="18"/>
              </w:rPr>
              <w:t>to start to talk about their feelings more openly</w:t>
            </w:r>
          </w:p>
        </w:tc>
        <w:tc>
          <w:tcPr>
            <w:tcW w:w="3471" w:type="dxa"/>
          </w:tcPr>
          <w:p w14:paraId="3E8B9090" w14:textId="77777777" w:rsidR="00933C76" w:rsidRPr="005C78B7" w:rsidRDefault="00933C76" w:rsidP="00933C76">
            <w:pPr>
              <w:rPr>
                <w:b/>
                <w:sz w:val="18"/>
                <w:szCs w:val="18"/>
              </w:rPr>
            </w:pPr>
            <w:r w:rsidRPr="005C78B7">
              <w:rPr>
                <w:b/>
                <w:sz w:val="18"/>
                <w:szCs w:val="18"/>
              </w:rPr>
              <w:t>Zones of Regulation – Session 2</w:t>
            </w:r>
          </w:p>
        </w:tc>
        <w:tc>
          <w:tcPr>
            <w:tcW w:w="2864" w:type="dxa"/>
          </w:tcPr>
          <w:p w14:paraId="0B35B829" w14:textId="6F8ED357" w:rsidR="00933C76" w:rsidRPr="00C02F4F" w:rsidRDefault="00933C76" w:rsidP="00933C76">
            <w:pPr>
              <w:rPr>
                <w:sz w:val="18"/>
                <w:szCs w:val="18"/>
              </w:rPr>
            </w:pPr>
            <w:r>
              <w:rPr>
                <w:sz w:val="18"/>
                <w:szCs w:val="18"/>
              </w:rPr>
              <w:t xml:space="preserve">Respond with curiosity to stimuli about what anger is and what being angry feels like. </w:t>
            </w:r>
          </w:p>
        </w:tc>
      </w:tr>
      <w:tr w:rsidR="00933C76" w:rsidRPr="00C02F4F" w14:paraId="116CCDBA" w14:textId="77777777" w:rsidTr="46306EAB">
        <w:trPr>
          <w:trHeight w:val="554"/>
        </w:trPr>
        <w:tc>
          <w:tcPr>
            <w:tcW w:w="1590" w:type="dxa"/>
            <w:vMerge/>
          </w:tcPr>
          <w:p w14:paraId="7B5A5A9A" w14:textId="77777777" w:rsidR="00933C76" w:rsidRPr="00C02F4F" w:rsidRDefault="00933C76" w:rsidP="00933C76">
            <w:pPr>
              <w:rPr>
                <w:b/>
                <w:sz w:val="18"/>
                <w:szCs w:val="18"/>
              </w:rPr>
            </w:pPr>
          </w:p>
        </w:tc>
        <w:tc>
          <w:tcPr>
            <w:tcW w:w="2166" w:type="dxa"/>
            <w:vMerge/>
          </w:tcPr>
          <w:p w14:paraId="5452CAA5" w14:textId="4FF86674" w:rsidR="00933C76" w:rsidRDefault="00933C76" w:rsidP="00933C76">
            <w:pPr>
              <w:rPr>
                <w:sz w:val="18"/>
                <w:szCs w:val="18"/>
              </w:rPr>
            </w:pPr>
          </w:p>
        </w:tc>
        <w:tc>
          <w:tcPr>
            <w:tcW w:w="1958" w:type="dxa"/>
          </w:tcPr>
          <w:p w14:paraId="0734F556" w14:textId="77777777" w:rsidR="00933C76" w:rsidRDefault="00933C76" w:rsidP="00933C76">
            <w:pPr>
              <w:rPr>
                <w:i/>
                <w:color w:val="2E74B5" w:themeColor="accent1" w:themeShade="BF"/>
                <w:sz w:val="18"/>
              </w:rPr>
            </w:pPr>
            <w:r>
              <w:rPr>
                <w:i/>
                <w:color w:val="2E74B5" w:themeColor="accent1" w:themeShade="BF"/>
                <w:sz w:val="18"/>
              </w:rPr>
              <w:t>Strand 3 – Ourselves growing &amp; changing</w:t>
            </w:r>
          </w:p>
        </w:tc>
        <w:tc>
          <w:tcPr>
            <w:tcW w:w="1950" w:type="dxa"/>
          </w:tcPr>
          <w:p w14:paraId="15B48C1B" w14:textId="77777777" w:rsidR="00933C76" w:rsidRDefault="00933C76" w:rsidP="00933C76">
            <w:pPr>
              <w:pStyle w:val="ListParagraph"/>
              <w:rPr>
                <w:sz w:val="18"/>
                <w:szCs w:val="18"/>
              </w:rPr>
            </w:pPr>
          </w:p>
        </w:tc>
        <w:tc>
          <w:tcPr>
            <w:tcW w:w="6922" w:type="dxa"/>
          </w:tcPr>
          <w:p w14:paraId="4A6FB390" w14:textId="77777777" w:rsidR="00933C76" w:rsidRPr="005C7E4E" w:rsidRDefault="00933C76" w:rsidP="00933C76">
            <w:pPr>
              <w:pStyle w:val="ListParagraph"/>
              <w:numPr>
                <w:ilvl w:val="0"/>
                <w:numId w:val="2"/>
              </w:numPr>
              <w:rPr>
                <w:sz w:val="18"/>
                <w:szCs w:val="18"/>
              </w:rPr>
            </w:pPr>
            <w:r>
              <w:rPr>
                <w:sz w:val="18"/>
                <w:szCs w:val="18"/>
              </w:rPr>
              <w:t xml:space="preserve">about preparing to move to a new class or year group </w:t>
            </w:r>
          </w:p>
        </w:tc>
        <w:tc>
          <w:tcPr>
            <w:tcW w:w="3471" w:type="dxa"/>
          </w:tcPr>
          <w:p w14:paraId="3A48674A" w14:textId="77777777" w:rsidR="00933C76" w:rsidRPr="00C02F4F" w:rsidRDefault="00933C76" w:rsidP="00933C76">
            <w:pPr>
              <w:rPr>
                <w:sz w:val="18"/>
                <w:szCs w:val="18"/>
              </w:rPr>
            </w:pPr>
            <w:r>
              <w:rPr>
                <w:sz w:val="18"/>
                <w:szCs w:val="18"/>
              </w:rPr>
              <w:t xml:space="preserve">Transition </w:t>
            </w:r>
          </w:p>
        </w:tc>
        <w:tc>
          <w:tcPr>
            <w:tcW w:w="2864" w:type="dxa"/>
          </w:tcPr>
          <w:p w14:paraId="06AF62C5" w14:textId="1A2EB74F" w:rsidR="00933C76" w:rsidRPr="00C02F4F" w:rsidRDefault="00933C76" w:rsidP="00933C76">
            <w:pPr>
              <w:rPr>
                <w:sz w:val="18"/>
                <w:szCs w:val="18"/>
              </w:rPr>
            </w:pPr>
          </w:p>
        </w:tc>
      </w:tr>
      <w:tr w:rsidR="00933C76" w:rsidRPr="00C02F4F" w14:paraId="7A8974D1" w14:textId="77777777" w:rsidTr="46306EAB">
        <w:trPr>
          <w:trHeight w:val="554"/>
        </w:trPr>
        <w:tc>
          <w:tcPr>
            <w:tcW w:w="1590" w:type="dxa"/>
            <w:vMerge/>
          </w:tcPr>
          <w:p w14:paraId="161D07DA" w14:textId="77777777" w:rsidR="00933C76" w:rsidRPr="00C02F4F" w:rsidRDefault="00933C76" w:rsidP="00933C76">
            <w:pPr>
              <w:rPr>
                <w:b/>
                <w:sz w:val="18"/>
                <w:szCs w:val="18"/>
              </w:rPr>
            </w:pPr>
          </w:p>
        </w:tc>
        <w:tc>
          <w:tcPr>
            <w:tcW w:w="2166" w:type="dxa"/>
          </w:tcPr>
          <w:p w14:paraId="72C30145" w14:textId="3CDA34F7" w:rsidR="00933C76" w:rsidRPr="00C02F4F" w:rsidRDefault="00933C76" w:rsidP="00933C76">
            <w:pPr>
              <w:rPr>
                <w:sz w:val="18"/>
                <w:szCs w:val="18"/>
              </w:rPr>
            </w:pPr>
            <w:r>
              <w:rPr>
                <w:sz w:val="18"/>
                <w:szCs w:val="18"/>
              </w:rPr>
              <w:t>Relationships</w:t>
            </w:r>
          </w:p>
        </w:tc>
        <w:tc>
          <w:tcPr>
            <w:tcW w:w="1958" w:type="dxa"/>
          </w:tcPr>
          <w:p w14:paraId="3E14B46B" w14:textId="77777777" w:rsidR="00933C76" w:rsidRDefault="00933C76" w:rsidP="00933C76">
            <w:pPr>
              <w:rPr>
                <w:i/>
                <w:color w:val="2E74B5" w:themeColor="accent1" w:themeShade="BF"/>
                <w:sz w:val="18"/>
              </w:rPr>
            </w:pPr>
            <w:r>
              <w:rPr>
                <w:i/>
                <w:color w:val="2E74B5" w:themeColor="accent1" w:themeShade="BF"/>
                <w:sz w:val="18"/>
              </w:rPr>
              <w:t>Strand 5 – Safe relationships</w:t>
            </w:r>
          </w:p>
        </w:tc>
        <w:tc>
          <w:tcPr>
            <w:tcW w:w="1950" w:type="dxa"/>
          </w:tcPr>
          <w:p w14:paraId="3B5A4C8E" w14:textId="77777777" w:rsidR="00933C76" w:rsidRDefault="00933C76" w:rsidP="00933C76">
            <w:pPr>
              <w:pStyle w:val="ListParagraph"/>
              <w:rPr>
                <w:sz w:val="18"/>
                <w:szCs w:val="18"/>
              </w:rPr>
            </w:pPr>
          </w:p>
        </w:tc>
        <w:tc>
          <w:tcPr>
            <w:tcW w:w="6922" w:type="dxa"/>
          </w:tcPr>
          <w:p w14:paraId="1237BBB4" w14:textId="77777777" w:rsidR="00933C76" w:rsidRPr="000878F7" w:rsidRDefault="00933C76" w:rsidP="00933C76">
            <w:pPr>
              <w:pStyle w:val="ListParagraph"/>
              <w:numPr>
                <w:ilvl w:val="0"/>
                <w:numId w:val="2"/>
              </w:numPr>
              <w:rPr>
                <w:sz w:val="18"/>
                <w:szCs w:val="18"/>
              </w:rPr>
            </w:pPr>
            <w:r>
              <w:rPr>
                <w:sz w:val="18"/>
                <w:szCs w:val="18"/>
              </w:rPr>
              <w:t xml:space="preserve">The Pants rule’ - </w:t>
            </w:r>
            <w:r>
              <w:rPr>
                <w:b/>
                <w:color w:val="0070C0"/>
                <w:sz w:val="18"/>
                <w:szCs w:val="18"/>
                <w:u w:val="single"/>
              </w:rPr>
              <w:t>use the terminology ‘privates’</w:t>
            </w:r>
          </w:p>
          <w:p w14:paraId="7F28B33E" w14:textId="77777777" w:rsidR="00933C76" w:rsidRPr="0021222A" w:rsidRDefault="00933C76" w:rsidP="00933C76">
            <w:pPr>
              <w:pStyle w:val="ListParagraph"/>
              <w:numPr>
                <w:ilvl w:val="0"/>
                <w:numId w:val="2"/>
              </w:numPr>
              <w:rPr>
                <w:sz w:val="18"/>
                <w:szCs w:val="18"/>
              </w:rPr>
            </w:pPr>
            <w:proofErr w:type="gramStart"/>
            <w:r>
              <w:rPr>
                <w:sz w:val="18"/>
                <w:szCs w:val="18"/>
              </w:rPr>
              <w:t>the</w:t>
            </w:r>
            <w:proofErr w:type="gramEnd"/>
            <w:r>
              <w:rPr>
                <w:sz w:val="18"/>
                <w:szCs w:val="18"/>
              </w:rPr>
              <w:t xml:space="preserve"> differences between secrets and surprises and when to keep something a secret or a surprise. </w:t>
            </w:r>
            <w:r w:rsidRPr="00D01941">
              <w:rPr>
                <w:b/>
                <w:color w:val="0070C0"/>
                <w:sz w:val="18"/>
                <w:szCs w:val="18"/>
                <w:u w:val="single"/>
              </w:rPr>
              <w:t>Use the</w:t>
            </w:r>
            <w:r>
              <w:rPr>
                <w:b/>
                <w:color w:val="0070C0"/>
                <w:sz w:val="18"/>
                <w:szCs w:val="18"/>
                <w:u w:val="single"/>
              </w:rPr>
              <w:t xml:space="preserve"> terminology ‘Good, bad or uncomfortable touch’</w:t>
            </w:r>
          </w:p>
        </w:tc>
        <w:tc>
          <w:tcPr>
            <w:tcW w:w="3471" w:type="dxa"/>
          </w:tcPr>
          <w:p w14:paraId="57713CF8" w14:textId="77777777" w:rsidR="00933C76" w:rsidRDefault="00933C76" w:rsidP="00933C76">
            <w:pPr>
              <w:rPr>
                <w:sz w:val="18"/>
                <w:szCs w:val="18"/>
              </w:rPr>
            </w:pPr>
            <w:r>
              <w:rPr>
                <w:sz w:val="18"/>
                <w:szCs w:val="18"/>
              </w:rPr>
              <w:t xml:space="preserve">NSPCC assembly </w:t>
            </w:r>
          </w:p>
          <w:p w14:paraId="2E3CE237" w14:textId="77777777" w:rsidR="00933C76" w:rsidRDefault="00933C76" w:rsidP="00933C76">
            <w:pPr>
              <w:rPr>
                <w:sz w:val="18"/>
                <w:szCs w:val="18"/>
              </w:rPr>
            </w:pPr>
            <w:r>
              <w:rPr>
                <w:sz w:val="18"/>
                <w:szCs w:val="18"/>
              </w:rPr>
              <w:t xml:space="preserve">Wellness Wednesday </w:t>
            </w:r>
          </w:p>
        </w:tc>
        <w:tc>
          <w:tcPr>
            <w:tcW w:w="2864" w:type="dxa"/>
          </w:tcPr>
          <w:p w14:paraId="70BF35F0" w14:textId="77777777" w:rsidR="00933C76" w:rsidRDefault="00933C76" w:rsidP="00933C76">
            <w:pPr>
              <w:rPr>
                <w:sz w:val="18"/>
                <w:szCs w:val="18"/>
              </w:rPr>
            </w:pPr>
            <w:r>
              <w:rPr>
                <w:sz w:val="18"/>
                <w:szCs w:val="18"/>
              </w:rPr>
              <w:t xml:space="preserve">Respond to stimuli about what we mean by keeping a secret and what we mean by a surprise. </w:t>
            </w:r>
          </w:p>
          <w:p w14:paraId="72852FD8" w14:textId="3FBC7B7D" w:rsidR="00933C76" w:rsidRPr="00C02F4F" w:rsidRDefault="00933C76" w:rsidP="00933C76">
            <w:pPr>
              <w:rPr>
                <w:sz w:val="18"/>
                <w:szCs w:val="18"/>
              </w:rPr>
            </w:pPr>
            <w:r>
              <w:rPr>
                <w:sz w:val="18"/>
                <w:szCs w:val="18"/>
              </w:rPr>
              <w:t xml:space="preserve">Respond to stimuli about what is meant by the word private. </w:t>
            </w:r>
          </w:p>
        </w:tc>
      </w:tr>
      <w:tr w:rsidR="00933C76" w:rsidRPr="00C02F4F" w14:paraId="4757F659" w14:textId="77777777" w:rsidTr="46306EAB">
        <w:trPr>
          <w:trHeight w:val="974"/>
        </w:trPr>
        <w:tc>
          <w:tcPr>
            <w:tcW w:w="1590" w:type="dxa"/>
            <w:vMerge w:val="restart"/>
            <w:shd w:val="clear" w:color="auto" w:fill="DEEAF6" w:themeFill="accent1" w:themeFillTint="33"/>
          </w:tcPr>
          <w:p w14:paraId="06535FCE" w14:textId="6FCDA83F" w:rsidR="00933C76" w:rsidRPr="00C02F4F" w:rsidRDefault="00933C76" w:rsidP="00933C76">
            <w:pPr>
              <w:rPr>
                <w:b/>
                <w:sz w:val="18"/>
                <w:szCs w:val="18"/>
              </w:rPr>
            </w:pPr>
            <w:r w:rsidRPr="00C02F4F">
              <w:rPr>
                <w:b/>
                <w:sz w:val="18"/>
                <w:szCs w:val="18"/>
              </w:rPr>
              <w:t xml:space="preserve">Summer 2: </w:t>
            </w:r>
          </w:p>
          <w:p w14:paraId="478F0846" w14:textId="77777777" w:rsidR="00933C76" w:rsidRPr="00C02F4F" w:rsidRDefault="00933C76" w:rsidP="00933C76">
            <w:pPr>
              <w:rPr>
                <w:b/>
                <w:sz w:val="18"/>
                <w:szCs w:val="18"/>
              </w:rPr>
            </w:pPr>
          </w:p>
        </w:tc>
        <w:tc>
          <w:tcPr>
            <w:tcW w:w="19331" w:type="dxa"/>
            <w:gridSpan w:val="6"/>
            <w:shd w:val="clear" w:color="auto" w:fill="DEEAF6" w:themeFill="accent1" w:themeFillTint="33"/>
          </w:tcPr>
          <w:p w14:paraId="553D463C" w14:textId="77777777" w:rsidR="00933C76" w:rsidRDefault="00933C76" w:rsidP="00933C76">
            <w:pPr>
              <w:rPr>
                <w:b/>
                <w:sz w:val="18"/>
                <w:szCs w:val="18"/>
                <w:u w:val="single"/>
              </w:rPr>
            </w:pPr>
            <w:r>
              <w:rPr>
                <w:b/>
                <w:sz w:val="18"/>
                <w:szCs w:val="18"/>
                <w:u w:val="single"/>
              </w:rPr>
              <w:t>Wellness Wednesday ‘Engage’:</w:t>
            </w:r>
          </w:p>
          <w:p w14:paraId="2ABC5FB6" w14:textId="77777777" w:rsidR="00933C76" w:rsidRDefault="00933C76" w:rsidP="00933C76">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17B0A2E2" w14:textId="77777777" w:rsidR="00933C76" w:rsidRDefault="00933C76" w:rsidP="00933C76">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6E6582CD" w14:textId="6218E31D" w:rsidR="00933C76" w:rsidRPr="007D7F3F" w:rsidRDefault="00933C76" w:rsidP="00933C76">
            <w:pPr>
              <w:rPr>
                <w:rFonts w:asciiTheme="majorHAnsi" w:hAnsiTheme="majorHAnsi" w:cstheme="majorHAnsi"/>
                <w:i/>
                <w:color w:val="000000" w:themeColor="text1"/>
                <w:sz w:val="18"/>
                <w:szCs w:val="18"/>
              </w:rPr>
            </w:pPr>
            <w:r>
              <w:rPr>
                <w:rFonts w:asciiTheme="majorHAnsi" w:hAnsiTheme="majorHAnsi" w:cstheme="majorHAnsi"/>
                <w:i/>
                <w:color w:val="000000" w:themeColor="text1"/>
                <w:sz w:val="18"/>
                <w:szCs w:val="18"/>
              </w:rPr>
              <w:t>Year 1 focus -</w:t>
            </w:r>
            <w:r>
              <w:t xml:space="preserve"> </w:t>
            </w:r>
            <w:r w:rsidRPr="007D7F3F">
              <w:rPr>
                <w:rFonts w:asciiTheme="majorHAnsi" w:hAnsiTheme="majorHAnsi" w:cstheme="majorHAnsi"/>
                <w:i/>
                <w:color w:val="000000" w:themeColor="text1"/>
                <w:sz w:val="18"/>
                <w:szCs w:val="18"/>
              </w:rPr>
              <w:t>Give children an envelope to decorate. Inside ask the children to write down something they would like to achieve next year. Focus on a personal achievement, not necessarily an academic one. At the end of next year, they can open their envelopes to see if they have achieved their goal.</w:t>
            </w:r>
          </w:p>
        </w:tc>
      </w:tr>
      <w:tr w:rsidR="00933C76" w:rsidRPr="00C02F4F" w14:paraId="76B77AD6" w14:textId="77777777" w:rsidTr="46306EAB">
        <w:trPr>
          <w:trHeight w:val="974"/>
        </w:trPr>
        <w:tc>
          <w:tcPr>
            <w:tcW w:w="1590" w:type="dxa"/>
            <w:vMerge/>
          </w:tcPr>
          <w:p w14:paraId="1492822F" w14:textId="77777777" w:rsidR="00933C76" w:rsidRPr="00C02F4F" w:rsidRDefault="00933C76" w:rsidP="00933C76">
            <w:pPr>
              <w:rPr>
                <w:sz w:val="18"/>
                <w:szCs w:val="18"/>
              </w:rPr>
            </w:pPr>
          </w:p>
        </w:tc>
        <w:tc>
          <w:tcPr>
            <w:tcW w:w="2166" w:type="dxa"/>
            <w:vMerge w:val="restart"/>
          </w:tcPr>
          <w:p w14:paraId="4105D0AA" w14:textId="77777777" w:rsidR="00933C76" w:rsidRPr="00C02F4F" w:rsidRDefault="00933C76" w:rsidP="00933C76">
            <w:pPr>
              <w:rPr>
                <w:sz w:val="18"/>
                <w:szCs w:val="18"/>
              </w:rPr>
            </w:pPr>
            <w:r>
              <w:rPr>
                <w:sz w:val="18"/>
                <w:szCs w:val="18"/>
              </w:rPr>
              <w:t xml:space="preserve">Living in the Wider World </w:t>
            </w:r>
          </w:p>
          <w:p w14:paraId="53991459" w14:textId="036DB083" w:rsidR="00933C76" w:rsidRPr="00C02F4F" w:rsidRDefault="00933C76" w:rsidP="00933C76">
            <w:pPr>
              <w:rPr>
                <w:sz w:val="18"/>
                <w:szCs w:val="18"/>
              </w:rPr>
            </w:pPr>
          </w:p>
        </w:tc>
        <w:tc>
          <w:tcPr>
            <w:tcW w:w="1958" w:type="dxa"/>
          </w:tcPr>
          <w:p w14:paraId="32AE7AEA" w14:textId="77777777" w:rsidR="00933C76" w:rsidRPr="00C02F4F" w:rsidRDefault="00933C76" w:rsidP="00933C76">
            <w:pPr>
              <w:rPr>
                <w:sz w:val="18"/>
                <w:szCs w:val="18"/>
              </w:rPr>
            </w:pPr>
            <w:r>
              <w:rPr>
                <w:i/>
                <w:color w:val="2E74B5" w:themeColor="accent1" w:themeShade="BF"/>
                <w:sz w:val="18"/>
              </w:rPr>
              <w:t>Strand 4 – Economic Wellbeing: Money</w:t>
            </w:r>
          </w:p>
        </w:tc>
        <w:tc>
          <w:tcPr>
            <w:tcW w:w="1950" w:type="dxa"/>
          </w:tcPr>
          <w:p w14:paraId="6AAE4204" w14:textId="77777777" w:rsidR="00933C76" w:rsidRDefault="00933C76" w:rsidP="00933C76">
            <w:pPr>
              <w:pStyle w:val="ListParagraph"/>
              <w:rPr>
                <w:sz w:val="18"/>
                <w:szCs w:val="18"/>
              </w:rPr>
            </w:pPr>
          </w:p>
        </w:tc>
        <w:tc>
          <w:tcPr>
            <w:tcW w:w="6922" w:type="dxa"/>
          </w:tcPr>
          <w:p w14:paraId="3A277995" w14:textId="77777777" w:rsidR="00933C76" w:rsidRDefault="00933C76" w:rsidP="00933C76">
            <w:pPr>
              <w:pStyle w:val="ListParagraph"/>
              <w:numPr>
                <w:ilvl w:val="0"/>
                <w:numId w:val="2"/>
              </w:numPr>
              <w:rPr>
                <w:sz w:val="18"/>
                <w:szCs w:val="18"/>
              </w:rPr>
            </w:pPr>
            <w:r>
              <w:rPr>
                <w:sz w:val="18"/>
                <w:szCs w:val="18"/>
              </w:rPr>
              <w:t>the difference between needs and wants; that sometimes people may not always be able to have the things they want</w:t>
            </w:r>
          </w:p>
          <w:p w14:paraId="177012B6" w14:textId="77777777" w:rsidR="00933C76" w:rsidRPr="003C6218" w:rsidRDefault="00933C76" w:rsidP="00933C76">
            <w:pPr>
              <w:pStyle w:val="ListParagraph"/>
              <w:numPr>
                <w:ilvl w:val="0"/>
                <w:numId w:val="2"/>
              </w:numPr>
              <w:rPr>
                <w:sz w:val="18"/>
                <w:szCs w:val="18"/>
              </w:rPr>
            </w:pPr>
            <w:r>
              <w:rPr>
                <w:sz w:val="18"/>
                <w:szCs w:val="18"/>
              </w:rPr>
              <w:t xml:space="preserve">what money is; forms that money comes in; that money comes from different sources </w:t>
            </w:r>
          </w:p>
        </w:tc>
        <w:tc>
          <w:tcPr>
            <w:tcW w:w="3471" w:type="dxa"/>
          </w:tcPr>
          <w:p w14:paraId="418A91D4" w14:textId="77777777" w:rsidR="00933C76" w:rsidRDefault="00933C76" w:rsidP="00933C76">
            <w:pPr>
              <w:rPr>
                <w:sz w:val="18"/>
                <w:szCs w:val="18"/>
              </w:rPr>
            </w:pPr>
            <w:r w:rsidRPr="003E610C">
              <w:rPr>
                <w:sz w:val="18"/>
                <w:szCs w:val="18"/>
                <w:u w:val="single"/>
              </w:rPr>
              <w:t>Wellness Wednesday:</w:t>
            </w:r>
            <w:r>
              <w:rPr>
                <w:sz w:val="18"/>
                <w:szCs w:val="18"/>
              </w:rPr>
              <w:t xml:space="preserve"> goal setting </w:t>
            </w:r>
          </w:p>
          <w:p w14:paraId="7C095751" w14:textId="77777777" w:rsidR="00933C76" w:rsidRDefault="00933C76" w:rsidP="00933C76">
            <w:pPr>
              <w:rPr>
                <w:sz w:val="18"/>
                <w:szCs w:val="18"/>
              </w:rPr>
            </w:pPr>
            <w:r>
              <w:rPr>
                <w:sz w:val="18"/>
                <w:szCs w:val="18"/>
              </w:rPr>
              <w:t xml:space="preserve">Careers week </w:t>
            </w:r>
          </w:p>
          <w:p w14:paraId="0D67AE72" w14:textId="77777777" w:rsidR="00933C76" w:rsidRPr="00C02F4F" w:rsidRDefault="00933C76" w:rsidP="00933C76">
            <w:pPr>
              <w:rPr>
                <w:sz w:val="18"/>
                <w:szCs w:val="18"/>
              </w:rPr>
            </w:pPr>
            <w:r>
              <w:rPr>
                <w:sz w:val="18"/>
                <w:szCs w:val="18"/>
              </w:rPr>
              <w:t xml:space="preserve">Refugees assembly </w:t>
            </w:r>
          </w:p>
        </w:tc>
        <w:tc>
          <w:tcPr>
            <w:tcW w:w="2864" w:type="dxa"/>
          </w:tcPr>
          <w:p w14:paraId="5D9C142B" w14:textId="77777777" w:rsidR="00933C76" w:rsidRDefault="00933C76" w:rsidP="00933C76">
            <w:pPr>
              <w:rPr>
                <w:sz w:val="18"/>
                <w:szCs w:val="18"/>
              </w:rPr>
            </w:pPr>
            <w:r>
              <w:rPr>
                <w:sz w:val="18"/>
                <w:szCs w:val="18"/>
              </w:rPr>
              <w:t xml:space="preserve">Respond with curiosity to stimuli about what money looks like. </w:t>
            </w:r>
            <w:r>
              <w:rPr>
                <w:sz w:val="18"/>
                <w:szCs w:val="18"/>
              </w:rPr>
              <w:br/>
              <w:t xml:space="preserve">Recognise money (e.g. coins and notes) and what it is used for. </w:t>
            </w:r>
          </w:p>
          <w:p w14:paraId="47BE9DC5" w14:textId="4F705B7E" w:rsidR="00933C76" w:rsidRPr="00C02F4F" w:rsidRDefault="00933C76" w:rsidP="00933C76">
            <w:pPr>
              <w:rPr>
                <w:sz w:val="18"/>
                <w:szCs w:val="18"/>
              </w:rPr>
            </w:pPr>
            <w:r>
              <w:rPr>
                <w:sz w:val="18"/>
                <w:szCs w:val="18"/>
              </w:rPr>
              <w:t xml:space="preserve">Identify items in shops that are sold for money. </w:t>
            </w:r>
          </w:p>
        </w:tc>
      </w:tr>
      <w:tr w:rsidR="00933C76" w:rsidRPr="00C02F4F" w14:paraId="2BCF8C2D" w14:textId="77777777" w:rsidTr="46306EAB">
        <w:trPr>
          <w:trHeight w:val="1002"/>
        </w:trPr>
        <w:tc>
          <w:tcPr>
            <w:tcW w:w="1590" w:type="dxa"/>
            <w:vMerge/>
          </w:tcPr>
          <w:p w14:paraId="77F04FA3" w14:textId="77777777" w:rsidR="00933C76" w:rsidRPr="00C02F4F" w:rsidRDefault="00933C76" w:rsidP="00933C76">
            <w:pPr>
              <w:rPr>
                <w:b/>
                <w:sz w:val="18"/>
                <w:szCs w:val="18"/>
              </w:rPr>
            </w:pPr>
          </w:p>
        </w:tc>
        <w:tc>
          <w:tcPr>
            <w:tcW w:w="2166" w:type="dxa"/>
            <w:vMerge/>
          </w:tcPr>
          <w:p w14:paraId="592C0FA2" w14:textId="4A42D7B6" w:rsidR="00933C76" w:rsidRPr="00C02F4F" w:rsidRDefault="00933C76" w:rsidP="00933C76">
            <w:pPr>
              <w:rPr>
                <w:sz w:val="18"/>
                <w:szCs w:val="18"/>
              </w:rPr>
            </w:pPr>
          </w:p>
        </w:tc>
        <w:tc>
          <w:tcPr>
            <w:tcW w:w="1958" w:type="dxa"/>
          </w:tcPr>
          <w:p w14:paraId="0A609797" w14:textId="77777777" w:rsidR="00933C76" w:rsidRDefault="00933C76" w:rsidP="00933C76">
            <w:pPr>
              <w:rPr>
                <w:i/>
                <w:color w:val="2E74B5" w:themeColor="accent1" w:themeShade="BF"/>
                <w:sz w:val="18"/>
              </w:rPr>
            </w:pPr>
            <w:r>
              <w:rPr>
                <w:i/>
                <w:color w:val="2E74B5" w:themeColor="accent1" w:themeShade="BF"/>
                <w:sz w:val="18"/>
              </w:rPr>
              <w:t>Strand 5 – Economic Wellbeing: Aspirations</w:t>
            </w:r>
          </w:p>
        </w:tc>
        <w:tc>
          <w:tcPr>
            <w:tcW w:w="1950" w:type="dxa"/>
          </w:tcPr>
          <w:p w14:paraId="36A43840" w14:textId="77777777" w:rsidR="00933C76" w:rsidRPr="009D2EF7" w:rsidRDefault="00933C76" w:rsidP="00933C76">
            <w:pPr>
              <w:ind w:left="360"/>
              <w:rPr>
                <w:sz w:val="18"/>
                <w:szCs w:val="18"/>
              </w:rPr>
            </w:pPr>
          </w:p>
        </w:tc>
        <w:tc>
          <w:tcPr>
            <w:tcW w:w="6922" w:type="dxa"/>
          </w:tcPr>
          <w:p w14:paraId="550EB229" w14:textId="77777777" w:rsidR="00933C76" w:rsidRDefault="00933C76" w:rsidP="00933C76">
            <w:pPr>
              <w:pStyle w:val="ListParagraph"/>
              <w:numPr>
                <w:ilvl w:val="0"/>
                <w:numId w:val="2"/>
              </w:numPr>
              <w:rPr>
                <w:sz w:val="18"/>
                <w:szCs w:val="18"/>
              </w:rPr>
            </w:pPr>
            <w:r>
              <w:rPr>
                <w:sz w:val="18"/>
                <w:szCs w:val="18"/>
              </w:rPr>
              <w:t xml:space="preserve">that everyone has different strengths </w:t>
            </w:r>
          </w:p>
          <w:p w14:paraId="2FD5B09A" w14:textId="77777777" w:rsidR="00933C76" w:rsidRDefault="00933C76" w:rsidP="00933C76">
            <w:pPr>
              <w:pStyle w:val="ListParagraph"/>
              <w:numPr>
                <w:ilvl w:val="0"/>
                <w:numId w:val="2"/>
              </w:numPr>
              <w:rPr>
                <w:sz w:val="18"/>
                <w:szCs w:val="18"/>
              </w:rPr>
            </w:pPr>
            <w:r>
              <w:rPr>
                <w:sz w:val="18"/>
                <w:szCs w:val="18"/>
              </w:rPr>
              <w:t>that jobs help people to earn money to pay for things</w:t>
            </w:r>
          </w:p>
          <w:p w14:paraId="33E4D864" w14:textId="77777777" w:rsidR="00933C76" w:rsidRDefault="00933C76" w:rsidP="00933C76">
            <w:pPr>
              <w:pStyle w:val="ListParagraph"/>
              <w:numPr>
                <w:ilvl w:val="0"/>
                <w:numId w:val="2"/>
              </w:numPr>
              <w:rPr>
                <w:sz w:val="18"/>
                <w:szCs w:val="18"/>
              </w:rPr>
            </w:pPr>
            <w:r>
              <w:rPr>
                <w:sz w:val="18"/>
                <w:szCs w:val="18"/>
              </w:rPr>
              <w:t>different jobs that people they know or people who work in the community do</w:t>
            </w:r>
          </w:p>
        </w:tc>
        <w:tc>
          <w:tcPr>
            <w:tcW w:w="3471" w:type="dxa"/>
          </w:tcPr>
          <w:p w14:paraId="6D4E4300" w14:textId="77777777" w:rsidR="00933C76" w:rsidRDefault="00933C76" w:rsidP="00933C76">
            <w:pPr>
              <w:rPr>
                <w:sz w:val="18"/>
                <w:szCs w:val="18"/>
              </w:rPr>
            </w:pPr>
            <w:r w:rsidRPr="004A3FFC">
              <w:rPr>
                <w:sz w:val="18"/>
                <w:szCs w:val="18"/>
              </w:rPr>
              <w:t>Careers week</w:t>
            </w:r>
          </w:p>
          <w:p w14:paraId="6E6D4C8F" w14:textId="77777777" w:rsidR="00933C76" w:rsidRDefault="00933C76" w:rsidP="00933C76">
            <w:pPr>
              <w:rPr>
                <w:sz w:val="18"/>
                <w:szCs w:val="18"/>
              </w:rPr>
            </w:pPr>
            <w:r>
              <w:rPr>
                <w:sz w:val="18"/>
                <w:szCs w:val="18"/>
              </w:rPr>
              <w:t xml:space="preserve">Summer Olympics assembly </w:t>
            </w:r>
          </w:p>
        </w:tc>
        <w:tc>
          <w:tcPr>
            <w:tcW w:w="2864" w:type="dxa"/>
          </w:tcPr>
          <w:p w14:paraId="721F0A00" w14:textId="7E2A0C3E" w:rsidR="00933C76" w:rsidRPr="00C02F4F" w:rsidRDefault="00933C76" w:rsidP="00933C76">
            <w:pPr>
              <w:rPr>
                <w:sz w:val="18"/>
                <w:szCs w:val="18"/>
              </w:rPr>
            </w:pPr>
            <w:r>
              <w:rPr>
                <w:sz w:val="18"/>
                <w:szCs w:val="18"/>
              </w:rPr>
              <w:t>Respond to stimuli about the different jobs adults in school do.</w:t>
            </w:r>
          </w:p>
        </w:tc>
      </w:tr>
    </w:tbl>
    <w:p w14:paraId="54415CA9" w14:textId="77777777" w:rsidR="00386A06" w:rsidRDefault="00386A06"/>
    <w:sectPr w:rsidR="00386A06" w:rsidSect="000144BE">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3E40B" w14:textId="77777777" w:rsidR="00D063BC" w:rsidRDefault="00D063BC" w:rsidP="00D063BC">
      <w:pPr>
        <w:spacing w:after="0" w:line="240" w:lineRule="auto"/>
      </w:pPr>
      <w:r>
        <w:separator/>
      </w:r>
    </w:p>
  </w:endnote>
  <w:endnote w:type="continuationSeparator" w:id="0">
    <w:p w14:paraId="2528E53C" w14:textId="77777777" w:rsidR="00D063BC" w:rsidRDefault="00D063BC" w:rsidP="00D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2343" w14:textId="77777777" w:rsidR="00D063BC" w:rsidRDefault="00D06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9FC4" w14:textId="77777777" w:rsidR="00D063BC" w:rsidRDefault="00D06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15AD" w14:textId="77777777" w:rsidR="00D063BC" w:rsidRDefault="00D06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E2739" w14:textId="77777777" w:rsidR="00D063BC" w:rsidRDefault="00D063BC" w:rsidP="00D063BC">
      <w:pPr>
        <w:spacing w:after="0" w:line="240" w:lineRule="auto"/>
      </w:pPr>
      <w:r>
        <w:separator/>
      </w:r>
    </w:p>
  </w:footnote>
  <w:footnote w:type="continuationSeparator" w:id="0">
    <w:p w14:paraId="5419D71F" w14:textId="77777777" w:rsidR="00D063BC" w:rsidRDefault="00D063BC" w:rsidP="00D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A00C" w14:textId="77777777" w:rsidR="00D063BC" w:rsidRDefault="00D06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28031"/>
      <w:docPartObj>
        <w:docPartGallery w:val="Watermarks"/>
        <w:docPartUnique/>
      </w:docPartObj>
    </w:sdtPr>
    <w:sdtContent>
      <w:p w14:paraId="062E452A" w14:textId="48C27927" w:rsidR="00D063BC" w:rsidRDefault="00D063BC">
        <w:pPr>
          <w:pStyle w:val="Header"/>
        </w:pPr>
        <w:r>
          <w:rPr>
            <w:noProof/>
            <w:lang w:val="en-US"/>
          </w:rPr>
          <w:pict w14:anchorId="1A4E7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4A22" w14:textId="77777777" w:rsidR="00D063BC" w:rsidRDefault="00D06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F4B09"/>
    <w:multiLevelType w:val="hybridMultilevel"/>
    <w:tmpl w:val="CAC69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E"/>
    <w:rsid w:val="000144BE"/>
    <w:rsid w:val="00386A06"/>
    <w:rsid w:val="00933C76"/>
    <w:rsid w:val="00D063BC"/>
    <w:rsid w:val="4630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A6B05"/>
  <w15:chartTrackingRefBased/>
  <w15:docId w15:val="{1CBE507A-8FAD-4560-9459-818739F5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4BE"/>
    <w:pPr>
      <w:ind w:left="720"/>
      <w:contextualSpacing/>
    </w:pPr>
  </w:style>
  <w:style w:type="paragraph" w:styleId="Header">
    <w:name w:val="header"/>
    <w:basedOn w:val="Normal"/>
    <w:link w:val="HeaderChar"/>
    <w:uiPriority w:val="99"/>
    <w:unhideWhenUsed/>
    <w:rsid w:val="00D06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BC"/>
  </w:style>
  <w:style w:type="paragraph" w:styleId="Footer">
    <w:name w:val="footer"/>
    <w:basedOn w:val="Normal"/>
    <w:link w:val="FooterChar"/>
    <w:uiPriority w:val="99"/>
    <w:unhideWhenUsed/>
    <w:rsid w:val="00D06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Props1.xml><?xml version="1.0" encoding="utf-8"?>
<ds:datastoreItem xmlns:ds="http://schemas.openxmlformats.org/officeDocument/2006/customXml" ds:itemID="{CE695BA2-E176-41EA-9698-F21122B01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C3870-AD1C-43A3-B796-F910F477319F}">
  <ds:schemaRefs>
    <ds:schemaRef ds:uri="http://schemas.microsoft.com/sharepoint/v3/contenttype/forms"/>
  </ds:schemaRefs>
</ds:datastoreItem>
</file>

<file path=customXml/itemProps3.xml><?xml version="1.0" encoding="utf-8"?>
<ds:datastoreItem xmlns:ds="http://schemas.openxmlformats.org/officeDocument/2006/customXml" ds:itemID="{11C4E18B-4DDF-470A-A1CA-43C33301B486}">
  <ds:schemaRefs>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b736c74-d562-492b-8cf4-719b263e944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4</cp:revision>
  <dcterms:created xsi:type="dcterms:W3CDTF">2024-03-18T20:06:00Z</dcterms:created>
  <dcterms:modified xsi:type="dcterms:W3CDTF">2024-04-09T11:16:00Z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